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spacing w:before="480" w:after="4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jc w:val="center"/>
        <w:rPr/>
      </w:pPr>
      <w:r>
        <w:rPr>
          <w:sz w:val="28"/>
          <w:szCs w:val="28"/>
        </w:rPr>
        <w:t>早期识别与筛查案例档案</w:t>
      </w:r>
      <w:r>
        <w:rPr>
          <w:sz w:val="28"/>
          <w:szCs w:val="28"/>
        </w:rPr>
        <w:b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案例情况：自闭症谱系障碍（</w:t>
      </w:r>
      <w:r>
        <w:rPr>
          <w:sz w:val="28"/>
          <w:szCs w:val="28"/>
        </w:rPr>
        <w:t>ASD</w:t>
      </w:r>
      <w:r>
        <w:rPr>
          <w:sz w:val="28"/>
          <w:szCs w:val="28"/>
        </w:rPr>
        <w:t>）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儿童年龄：</w:t>
      </w:r>
      <w:r>
        <w:rPr>
          <w:sz w:val="28"/>
          <w:szCs w:val="28"/>
        </w:rPr>
        <w:t>3</w:t>
      </w:r>
      <w:r>
        <w:rPr>
          <w:sz w:val="28"/>
          <w:szCs w:val="28"/>
        </w:rPr>
        <w:t>岁</w:t>
      </w:r>
      <w:r>
        <w:rPr>
          <w:sz w:val="28"/>
          <w:szCs w:val="28"/>
        </w:rPr>
        <w:t>4</w:t>
      </w:r>
      <w:r>
        <w:rPr>
          <w:sz w:val="28"/>
          <w:szCs w:val="28"/>
        </w:rPr>
        <w:t>个月（属于</w:t>
      </w:r>
      <w:r>
        <w:rPr>
          <w:sz w:val="28"/>
          <w:szCs w:val="28"/>
        </w:rPr>
        <w:t>0</w:t>
        <w:noBreakHyphen/>
        <w:t>8</w:t>
      </w:r>
      <w:r>
        <w:rPr>
          <w:sz w:val="28"/>
          <w:szCs w:val="28"/>
        </w:rPr>
        <w:t>岁年龄范围）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备注：筛查工具不能作为诊断依据。筛查结果阳性仅代表存在患病风险，必须开展正式诊断评估，才可以确诊自闭症谱系障碍（作业要求）。根据美国儿科学会指南，</w:t>
      </w:r>
      <w:r>
        <w:rPr>
          <w:sz w:val="28"/>
          <w:szCs w:val="28"/>
        </w:rPr>
        <w:t>18</w:t>
        <w:noBreakHyphen/>
        <w:t>24</w:t>
      </w:r>
      <w:r>
        <w:rPr>
          <w:sz w:val="28"/>
          <w:szCs w:val="28"/>
        </w:rPr>
        <w:t>月龄是开展</w:t>
      </w:r>
      <w:r>
        <w:rPr>
          <w:sz w:val="28"/>
          <w:szCs w:val="28"/>
        </w:rPr>
        <w:t>ASD</w:t>
      </w:r>
      <w:r>
        <w:rPr>
          <w:sz w:val="28"/>
          <w:szCs w:val="28"/>
        </w:rPr>
        <w:t>机会性筛查的关键窗口期，即使儿童超过该年龄段，一旦发现多重发育预警信号，依旧需要开展风险筛查与综合评估。</w:t>
      </w:r>
    </w:p>
    <w:p>
      <w:pPr>
        <w:pStyle w:val="2"/>
        <w:rPr>
          <w:sz w:val="28"/>
          <w:szCs w:val="28"/>
        </w:rPr>
      </w:pPr>
      <w:r>
        <w:rPr>
          <w:sz w:val="28"/>
          <w:szCs w:val="28"/>
        </w:rPr>
        <w:t>A</w:t>
      </w:r>
      <w:r>
        <w:rPr>
          <w:sz w:val="28"/>
          <w:szCs w:val="28"/>
        </w:rPr>
        <w:t>部分：儿童基本情况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儿童化名：利亚姆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(Liam)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年龄：</w:t>
      </w:r>
      <w:r>
        <w:rPr>
          <w:sz w:val="28"/>
          <w:szCs w:val="28"/>
        </w:rPr>
        <w:t>3</w:t>
      </w:r>
      <w:r>
        <w:rPr>
          <w:sz w:val="28"/>
          <w:szCs w:val="28"/>
        </w:rPr>
        <w:t>岁</w:t>
      </w:r>
      <w:r>
        <w:rPr>
          <w:sz w:val="28"/>
          <w:szCs w:val="28"/>
        </w:rPr>
        <w:t>4</w:t>
      </w:r>
      <w:r>
        <w:rPr>
          <w:sz w:val="28"/>
          <w:szCs w:val="28"/>
        </w:rPr>
        <w:t>个月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性别：男</w:t>
      </w:r>
      <w:r>
        <w:rPr>
          <w:sz w:val="28"/>
          <w:szCs w:val="28"/>
        </w:rPr>
        <w:t>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家庭及背景情况：属于核心家庭，父母均为中等收入的在职人员。母亲从事全职办公室工作，父亲实行轮班制。孩子主要由父母照料，每周有</w:t>
      </w:r>
      <w:r>
        <w:rPr>
          <w:sz w:val="28"/>
          <w:szCs w:val="28"/>
        </w:rPr>
        <w:t>3</w:t>
      </w:r>
      <w:r>
        <w:rPr>
          <w:sz w:val="28"/>
          <w:szCs w:val="28"/>
        </w:rPr>
        <w:t>天到社区幼儿园就读。家庭日常使用英语交流，母亲母语为其他语种，英语掌握程度有限，获取医疗科普、干预指导材料时存在语言障碍。家中还有一名</w:t>
      </w:r>
      <w:r>
        <w:rPr>
          <w:sz w:val="28"/>
          <w:szCs w:val="28"/>
        </w:rPr>
        <w:t>6</w:t>
      </w:r>
      <w:r>
        <w:rPr>
          <w:sz w:val="28"/>
          <w:szCs w:val="28"/>
        </w:rPr>
        <w:t>岁的姐姐，发育水平正常，语言、社交、游戏能力均符合年龄标准。父母无严重精神疾病史，但是长期照料压力下母亲存在焦虑情绪，该现象在</w:t>
      </w:r>
      <w:r>
        <w:rPr>
          <w:sz w:val="28"/>
          <w:szCs w:val="28"/>
        </w:rPr>
        <w:t>ASD</w:t>
      </w:r>
      <w:r>
        <w:rPr>
          <w:sz w:val="28"/>
          <w:szCs w:val="28"/>
        </w:rPr>
        <w:t>高危儿童家庭中较为常见。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出生及发育史：孩子足月顺产，孕周</w:t>
      </w:r>
      <w:r>
        <w:rPr>
          <w:sz w:val="28"/>
          <w:szCs w:val="28"/>
        </w:rPr>
        <w:t>39</w:t>
      </w:r>
      <w:r>
        <w:rPr>
          <w:sz w:val="28"/>
          <w:szCs w:val="28"/>
        </w:rPr>
        <w:t>周，出生体重</w:t>
      </w:r>
      <w:r>
        <w:rPr>
          <w:sz w:val="28"/>
          <w:szCs w:val="28"/>
        </w:rPr>
        <w:t>3.1</w:t>
      </w:r>
      <w:r>
        <w:rPr>
          <w:sz w:val="28"/>
          <w:szCs w:val="28"/>
        </w:rPr>
        <w:t>千克，分娩过程没有出现窒息、产伤等并发症。家长反馈，孩子出生后前</w:t>
      </w:r>
      <w:r>
        <w:rPr>
          <w:sz w:val="28"/>
          <w:szCs w:val="28"/>
        </w:rPr>
        <w:t>12</w:t>
      </w:r>
      <w:r>
        <w:rPr>
          <w:sz w:val="28"/>
          <w:szCs w:val="28"/>
        </w:rPr>
        <w:t>个月各项发育里程碑均达标，</w:t>
      </w:r>
      <w:r>
        <w:rPr>
          <w:sz w:val="28"/>
          <w:szCs w:val="28"/>
        </w:rPr>
        <w:t>8</w:t>
      </w:r>
      <w:r>
        <w:rPr>
          <w:sz w:val="28"/>
          <w:szCs w:val="28"/>
        </w:rPr>
        <w:t>个月可以独立坐，</w:t>
      </w:r>
      <w:r>
        <w:rPr>
          <w:sz w:val="28"/>
          <w:szCs w:val="28"/>
        </w:rPr>
        <w:t>10</w:t>
      </w:r>
      <w:r>
        <w:rPr>
          <w:sz w:val="28"/>
          <w:szCs w:val="28"/>
        </w:rPr>
        <w:t>个月学会爬行，</w:t>
      </w:r>
      <w:r>
        <w:rPr>
          <w:sz w:val="28"/>
          <w:szCs w:val="28"/>
        </w:rPr>
        <w:t>12</w:t>
      </w:r>
      <w:r>
        <w:rPr>
          <w:sz w:val="28"/>
          <w:szCs w:val="28"/>
        </w:rPr>
        <w:t>月龄可以发出“爸爸、妈妈”等有意义单音，会通过眼神看向大人寻求关注。</w:t>
      </w:r>
      <w:r>
        <w:rPr>
          <w:sz w:val="28"/>
          <w:szCs w:val="28"/>
        </w:rPr>
        <w:t>18</w:t>
      </w:r>
      <w:r>
        <w:rPr>
          <w:sz w:val="28"/>
          <w:szCs w:val="28"/>
        </w:rPr>
        <w:t>个月以后，家长观察到孩子社交与语言发育速度放缓，对外界人和事物的兴趣逐步下降。到</w:t>
      </w:r>
      <w:r>
        <w:rPr>
          <w:sz w:val="28"/>
          <w:szCs w:val="28"/>
        </w:rPr>
        <w:t>2</w:t>
      </w:r>
      <w:r>
        <w:rPr>
          <w:sz w:val="28"/>
          <w:szCs w:val="28"/>
        </w:rPr>
        <w:t>岁的时候，孩子已经掌握的部分单字词汇出现退化，不再会主动使用，该类发育倒退在</w:t>
      </w:r>
      <w:r>
        <w:rPr>
          <w:sz w:val="28"/>
          <w:szCs w:val="28"/>
        </w:rPr>
        <w:t>ASD</w:t>
      </w:r>
      <w:r>
        <w:rPr>
          <w:sz w:val="28"/>
          <w:szCs w:val="28"/>
        </w:rPr>
        <w:t>幼儿当中发生率约</w:t>
      </w:r>
      <w:r>
        <w:rPr>
          <w:sz w:val="28"/>
          <w:szCs w:val="28"/>
        </w:rPr>
        <w:t>30%</w:t>
      </w:r>
      <w:r>
        <w:rPr>
          <w:sz w:val="28"/>
          <w:szCs w:val="28"/>
        </w:rPr>
        <w:t>，平均发生年龄</w:t>
      </w:r>
      <w:r>
        <w:rPr>
          <w:sz w:val="28"/>
          <w:szCs w:val="28"/>
        </w:rPr>
        <w:t>19</w:t>
        <w:noBreakHyphen/>
        <w:t>21</w:t>
      </w:r>
      <w:r>
        <w:rPr>
          <w:sz w:val="28"/>
          <w:szCs w:val="28"/>
        </w:rPr>
        <w:t>月龄。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相关医疗健康史：无重大慢性疾病。</w:t>
      </w:r>
      <w:r>
        <w:rPr>
          <w:sz w:val="28"/>
          <w:szCs w:val="28"/>
        </w:rPr>
        <w:t>2</w:t>
      </w:r>
      <w:r>
        <w:rPr>
          <w:sz w:val="28"/>
          <w:szCs w:val="28"/>
        </w:rPr>
        <w:t>岁之前先后得过两次中耳炎，中耳炎造成的波动性听力受损，会干扰婴幼儿语言输入加工过程，容易掩盖或者加重早期沟通发育异常。</w:t>
      </w:r>
      <w:r>
        <w:rPr>
          <w:sz w:val="28"/>
          <w:szCs w:val="28"/>
        </w:rPr>
        <w:t>12</w:t>
      </w:r>
      <w:r>
        <w:rPr>
          <w:sz w:val="28"/>
          <w:szCs w:val="28"/>
        </w:rPr>
        <w:t>月龄、</w:t>
      </w:r>
      <w:r>
        <w:rPr>
          <w:sz w:val="28"/>
          <w:szCs w:val="28"/>
        </w:rPr>
        <w:t>24</w:t>
      </w:r>
      <w:r>
        <w:rPr>
          <w:sz w:val="28"/>
          <w:szCs w:val="28"/>
        </w:rPr>
        <w:t>月龄的儿童体检听力筛查全部通过，排除永久性听力损伤；视力筛查结果正常，尚未开展基因检测，未排除遗传层面的易感可能。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家庭的担忧：父母最初仅发现利亚姆语言表达匮乏、缺少眼神对视、对自己的名字呼唤经常没有反应，但家长将部分行为归因为“男孩子开口晚”，存在普通家庭常见的认知误区，这会造成就诊时间延迟。幼儿园教师告知家长，利亚姆极少和同伴玩耍，会反复将玩具小汽车排成队列。家长无法判断孩子仅仅是性格安静，还是存在发育问题；母亲表示照顾孩子带来巨大的心理压力，睡眠质量下降，家庭内部亲子互动的质量受到影响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教育托育环境：社区幼儿园，班级为</w:t>
      </w:r>
      <w:r>
        <w:rPr>
          <w:sz w:val="28"/>
          <w:szCs w:val="28"/>
        </w:rPr>
        <w:t>2</w:t>
        <w:noBreakHyphen/>
        <w:t>4</w:t>
      </w:r>
      <w:r>
        <w:rPr>
          <w:sz w:val="28"/>
          <w:szCs w:val="28"/>
        </w:rPr>
        <w:t>岁混龄班，班级一共</w:t>
      </w:r>
      <w:r>
        <w:rPr>
          <w:sz w:val="28"/>
          <w:szCs w:val="28"/>
        </w:rPr>
        <w:t>12</w:t>
      </w:r>
      <w:r>
        <w:rPr>
          <w:sz w:val="28"/>
          <w:szCs w:val="28"/>
        </w:rPr>
        <w:t>名幼儿，配备两名幼儿教师。班级活动包含圆圈集体教学、自由游戏、户外游戏、生活自理练习。利亚姆经常脱离集体游戏活动，不参与集体圆圈活动，当教师主动邀请参与，大多会回避、跑开。教师尝试过简单的教学调整，但没有接受过自闭症谱系障碍相关专业培训，不懂得如何使用视觉提示、兴趣跟随等适配策略，也无法区分普通幼儿重复游戏与刻板行为之间的差异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当前存在的发育问题：第一，语言表达能力有限，大多只会说单个词语或者发出叫声，极少使用双词短语，语言更多用于获取物品，很少用于社交分享；第二，社交应答能力差，呼唤名字反应不稳定，很少进行眼神接触，几乎不会主动发起社交，缺少展示、指物这类社交手势；第三，存在重复刻板行为，喜欢排列玩具、旋转物品，情绪兴奋或者紧张时会反复拍手；第四，抗拒日常生活流程发生变化，作息被打乱时会出现情绪崩溃，出现躺地、尖叫等调节困难表现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相关行为观察记录：观察过程中，利亚姆无视成人发起的共同注意互动，不会用手指物品向他人展示，会长时间排列玩具汽车，沉浸在重复操作当中，对外界的社交邀约充耳不闻。当情绪烦躁不安时，会拍手、尖叫，很少模仿成人的动作，只有自己最喜欢的玩具卡车能够安抚他的情绪。在自由游戏当中几乎不出现象征性假装游戏，玩具功能被窄化为重复排列工具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儿童自身优势与兴趣：视觉注意力优异，可以独立完成复杂度较高的形状分类拼图。对各类交通工具、轮子有浓厚兴趣，阅读汽车主题绘本能够平复情绪。手部精细操作能力符合该年龄段水平，可以抓握小零件、堆叠积木。对母亲存在依恋，难过的时候会主动寻求肢体安抚，说明儿童具备基础的依恋能力，这是干预可以取得效果的保护性因素。</w:t>
      </w:r>
    </w:p>
    <w:p>
      <w:pPr>
        <w:pStyle w:val="2"/>
        <w:rPr>
          <w:sz w:val="28"/>
          <w:szCs w:val="28"/>
        </w:rPr>
      </w:pPr>
      <w:r>
        <w:rPr>
          <w:sz w:val="28"/>
          <w:szCs w:val="28"/>
        </w:rPr>
        <w:t>B</w:t>
      </w:r>
      <w:r>
        <w:rPr>
          <w:sz w:val="28"/>
          <w:szCs w:val="28"/>
        </w:rPr>
        <w:t>部分：风险因素调查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筛查</w:t>
      </w:r>
      <w:r>
        <w:rPr>
          <w:sz w:val="28"/>
          <w:szCs w:val="28"/>
        </w:rPr>
        <w:t>要求：对风险因素进行分析，不只是简单罗列，阐释风险因素和自闭症谱系相关发育问题之间的内在联系。</w:t>
      </w:r>
      <w:r>
        <w:rPr>
          <w:sz w:val="28"/>
          <w:szCs w:val="28"/>
        </w:rPr>
        <w:t>ASD</w:t>
      </w:r>
      <w:r>
        <w:rPr>
          <w:sz w:val="28"/>
          <w:szCs w:val="28"/>
        </w:rPr>
        <w:t>的发生遵循</w:t>
      </w:r>
      <w:r>
        <w:rPr>
          <w:b/>
          <w:bCs/>
          <w:sz w:val="28"/>
          <w:szCs w:val="28"/>
        </w:rPr>
        <w:t>基因</w:t>
        <w:noBreakHyphen/>
        <w:t>环境交互模型</w:t>
      </w:r>
      <w:r>
        <w:rPr>
          <w:sz w:val="28"/>
          <w:szCs w:val="28"/>
        </w:rPr>
        <w:t>，不存在单一决定性致病因素，多重风险叠加提升发育异常的概率。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产前风险：母亲孕晚期承受较高工作压力，产前心理压力大。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文献研究表明，母亲孕期压力升高，会提升后代出现自闭症相关社交沟通缺陷的概率（</w:t>
      </w:r>
      <w:r>
        <w:rPr>
          <w:sz w:val="28"/>
          <w:szCs w:val="28"/>
        </w:rPr>
        <w:t>Hartman et al.,2021</w:t>
      </w:r>
      <w:r>
        <w:rPr>
          <w:sz w:val="28"/>
          <w:szCs w:val="28"/>
        </w:rPr>
        <w:t>）。孕期压力会改变胎儿的神经内分泌环境，影响负责社交功能的大脑回路发育，这也是利亚姆社交应答能力薄弱的诱因。但产前压力属于可调节的环境风险，并非独立致病因素，需要结合遗传易感共同发挥作用（</w:t>
      </w:r>
      <w:r>
        <w:rPr>
          <w:sz w:val="28"/>
          <w:szCs w:val="28"/>
        </w:rPr>
        <w:t>Dawson &amp; Bernier,2013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围产期风险：不存在明显围产期高危因素，足月分娩，出生体重正常。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本案例可以说明，即便没有分娩相关并发症，依旧有可能患上自闭症谱系障碍。自闭症的发生并不只和分娩损伤相关，大量</w:t>
      </w:r>
      <w:r>
        <w:rPr>
          <w:sz w:val="28"/>
          <w:szCs w:val="28"/>
        </w:rPr>
        <w:t>ASD</w:t>
      </w:r>
      <w:r>
        <w:rPr>
          <w:sz w:val="28"/>
          <w:szCs w:val="28"/>
        </w:rPr>
        <w:t>个案无围产期高危史，临床评估不能因为分娩过程顺利就排除</w:t>
      </w:r>
      <w:r>
        <w:rPr>
          <w:sz w:val="28"/>
          <w:szCs w:val="28"/>
        </w:rPr>
        <w:t>ASD</w:t>
      </w:r>
      <w:r>
        <w:rPr>
          <w:sz w:val="28"/>
          <w:szCs w:val="28"/>
        </w:rPr>
        <w:t>的可能性（</w:t>
      </w:r>
      <w:r>
        <w:rPr>
          <w:sz w:val="28"/>
          <w:szCs w:val="28"/>
        </w:rPr>
        <w:t>Lord et al.,2022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产后风险：</w:t>
      </w:r>
      <w:r>
        <w:rPr>
          <w:sz w:val="28"/>
          <w:szCs w:val="28"/>
        </w:rPr>
        <w:t>2</w:t>
      </w:r>
      <w:r>
        <w:rPr>
          <w:sz w:val="28"/>
          <w:szCs w:val="28"/>
        </w:rPr>
        <w:t>岁前反复罹患中耳炎，出现短暂波动性听力受损；父母工作忙碌，孩子缺少充足的应答式语言互动环境。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反复中耳炎会干扰幼儿接收语言信息，加重语言发育迟缓。父母工作繁忙，孩子缺少持续的共同注意互动机会，对于神经发育本身就存在脆弱性的孩子，会进一步阻碍社交沟通能力的学习（</w:t>
      </w:r>
      <w:r>
        <w:rPr>
          <w:sz w:val="28"/>
          <w:szCs w:val="28"/>
        </w:rPr>
        <w:t>Mody et al.,2016</w:t>
      </w:r>
      <w:r>
        <w:rPr>
          <w:sz w:val="28"/>
          <w:szCs w:val="28"/>
        </w:rPr>
        <w:t>）。需要注意，中耳炎不会直接造成</w:t>
      </w:r>
      <w:r>
        <w:rPr>
          <w:sz w:val="28"/>
          <w:szCs w:val="28"/>
        </w:rPr>
        <w:t>ASD</w:t>
      </w:r>
      <w:r>
        <w:rPr>
          <w:sz w:val="28"/>
          <w:szCs w:val="28"/>
        </w:rPr>
        <w:t>，但会放大已有发育风险，混淆早期症状的识别。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遗传</w:t>
        <w:noBreakHyphen/>
        <w:t>生物学风险：家族中，父亲的远房表亲确诊自闭症谱系障碍。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现有研究证实自闭症具备较高的遗传度，双生子研究显示遗传因素在</w:t>
      </w:r>
      <w:r>
        <w:rPr>
          <w:sz w:val="28"/>
          <w:szCs w:val="28"/>
        </w:rPr>
        <w:t>ASD</w:t>
      </w:r>
      <w:r>
        <w:rPr>
          <w:sz w:val="28"/>
          <w:szCs w:val="28"/>
        </w:rPr>
        <w:t>发病当中起到关键作用（</w:t>
      </w:r>
      <w:r>
        <w:rPr>
          <w:sz w:val="28"/>
          <w:szCs w:val="28"/>
        </w:rPr>
        <w:t>Tick et al.,2016</w:t>
      </w:r>
      <w:r>
        <w:rPr>
          <w:sz w:val="28"/>
          <w:szCs w:val="28"/>
        </w:rPr>
        <w:t>）。家族层面的遗传易感特质，会让孩子更容易出现社交沟通缺陷以及重复刻板的行为模式，也就是本案例中利亚姆所表现出来的一系列行为。远亲患病代表家族存在易感基因背景，但不等于孩子必然发病，体现遗传的易感性而非决定性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发育层面风险：</w:t>
      </w:r>
      <w:r>
        <w:rPr>
          <w:sz w:val="28"/>
          <w:szCs w:val="28"/>
        </w:rPr>
        <w:t>24</w:t>
      </w:r>
      <w:r>
        <w:rPr>
          <w:sz w:val="28"/>
          <w:szCs w:val="28"/>
        </w:rPr>
        <w:t>个月左右出现发育倒退，已经学会的单字语言能力丢失。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语言、社交能力倒退是已经得到充分证实的自闭症早期高危信号。发育倒退代表神经发育发生异常改变，可以直接解释利亚姆丢失已习得词汇、社交参与度持续下降的现象（</w:t>
      </w:r>
      <w:r>
        <w:rPr>
          <w:sz w:val="28"/>
          <w:szCs w:val="28"/>
        </w:rPr>
        <w:t>Ozonoff et al.,2018</w:t>
      </w:r>
      <w:r>
        <w:rPr>
          <w:sz w:val="28"/>
          <w:szCs w:val="28"/>
        </w:rPr>
        <w:t>）。部分家庭容易把倒退误认为“孩子学说话慢”，造成就诊延迟（中华医学会儿科学分会发育行为学组，</w:t>
      </w:r>
      <w:r>
        <w:rPr>
          <w:sz w:val="28"/>
          <w:szCs w:val="28"/>
        </w:rPr>
        <w:t>2021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环境风险：家长缺少儿童早期发育知识，不了解发育异常的预警信号；幼儿园教师没有接受自闭症专项培训。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认知上的不足造成家长没有尽早寻求专业帮助。托育环境缺少针对性的支持，利亚姆社交沟通方面的短板得不到引导，随着时间推移，发育上的差异变得愈发显著。普通幼教环境如果没有适配支持，会放大</w:t>
      </w:r>
      <w:r>
        <w:rPr>
          <w:sz w:val="28"/>
          <w:szCs w:val="28"/>
        </w:rPr>
        <w:t>ASD</w:t>
      </w:r>
      <w:r>
        <w:rPr>
          <w:sz w:val="28"/>
          <w:szCs w:val="28"/>
        </w:rPr>
        <w:t>儿童的社交隔离（</w:t>
      </w:r>
      <w:r>
        <w:rPr>
          <w:sz w:val="28"/>
          <w:szCs w:val="28"/>
        </w:rPr>
        <w:t>Barton &amp; Smith,2015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家庭</w:t>
        <w:noBreakHyphen/>
        <w:t>社会风险：父母工作压力大；母亲英语能力不足，获取医疗服务相关信息存在阻碍。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家庭压力较大，家长很难持续开展高质量的应答式亲子互动；语言障碍，拖慢了家长求助的进程，也影响家长理解孩子的各类需求。少数族裔、语言受限家庭更容易出现</w:t>
      </w:r>
      <w:r>
        <w:rPr>
          <w:sz w:val="28"/>
          <w:szCs w:val="28"/>
        </w:rPr>
        <w:t>ASD</w:t>
      </w:r>
      <w:r>
        <w:rPr>
          <w:sz w:val="28"/>
          <w:szCs w:val="28"/>
        </w:rPr>
        <w:t>诊断延迟的现象（</w:t>
      </w:r>
      <w:r>
        <w:rPr>
          <w:sz w:val="28"/>
          <w:szCs w:val="28"/>
        </w:rPr>
        <w:t>Daniels &amp; Mandell,2014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教育风险：幼儿园教师没有自闭症相关专业培训，班级内没有专门针对幼儿的早期支持资源。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缺少适配的教学策略，利亚姆无法在集体环境中获得社交学习机会；教师无法理解他的刻板行为，造成孩子错失大量学习发展机会。融合教育的前提是教师掌握基础的特殊支持策略，否则普通班级无法发挥融合价值（侯婷婷等，</w:t>
      </w:r>
      <w:r>
        <w:rPr>
          <w:sz w:val="28"/>
          <w:szCs w:val="28"/>
        </w:rPr>
        <w:t>2024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风险因素参考文献：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Hartman, S., et al. (2021). Prenatal maternal stress and autism spectrum disorder: A systematic review. </w:t>
      </w:r>
      <w:r>
        <w:rPr>
          <w:i/>
          <w:iCs/>
          <w:sz w:val="28"/>
          <w:szCs w:val="28"/>
        </w:rPr>
        <w:t>Journal of Autism and Developmental Disorders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Tick, B., et al. (2016). Heritability of autism spectrum disorders: A meta</w:t>
        <w:noBreakHyphen/>
        <w:t xml:space="preserve">analysis of twin studies. </w:t>
      </w:r>
      <w:r>
        <w:rPr>
          <w:i/>
          <w:iCs/>
          <w:sz w:val="28"/>
          <w:szCs w:val="28"/>
        </w:rPr>
        <w:t>Molecular Psychiatry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Ozonoff, S., et al. (2018). Regression in autism spectrum disorder. </w:t>
      </w:r>
      <w:r>
        <w:rPr>
          <w:i/>
          <w:iCs/>
          <w:sz w:val="28"/>
          <w:szCs w:val="28"/>
        </w:rPr>
        <w:t>Current Opinion in Neurology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Mody, M., et al. (2016). Ear infections and early language development in young children at risk for neurodevelopmental conditions.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Dawson, G., &amp; Bernier, R. (2013). A quarter century of progress on the early detection and treatment of autism spectrum disorder. </w:t>
      </w:r>
      <w:r>
        <w:rPr>
          <w:i/>
          <w:iCs/>
          <w:sz w:val="28"/>
          <w:szCs w:val="28"/>
        </w:rPr>
        <w:t>Development and Psychopathology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Lord, C., et al. (2022). The Lancet Commission on the future of care and clinical research in autism. </w:t>
      </w:r>
      <w:r>
        <w:rPr>
          <w:i/>
          <w:iCs/>
          <w:sz w:val="28"/>
          <w:szCs w:val="28"/>
        </w:rPr>
        <w:t>The Lancet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中华医学会儿科学分会发育行为学组</w:t>
      </w:r>
      <w:r>
        <w:rPr>
          <w:sz w:val="28"/>
          <w:szCs w:val="28"/>
        </w:rPr>
        <w:t xml:space="preserve">. (2021). </w:t>
      </w:r>
      <w:r>
        <w:rPr>
          <w:sz w:val="28"/>
          <w:szCs w:val="28"/>
        </w:rPr>
        <w:t>孤独症谱系障碍儿童早期识别筛查和早期干预专家共识</w:t>
      </w:r>
      <w:r>
        <w:rPr>
          <w:sz w:val="28"/>
          <w:szCs w:val="28"/>
        </w:rPr>
        <w:t xml:space="preserve">. </w:t>
      </w:r>
      <w:r>
        <w:rPr>
          <w:i/>
          <w:iCs/>
          <w:sz w:val="28"/>
          <w:szCs w:val="28"/>
        </w:rPr>
        <w:t>中华儿科杂志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Daniels, A. M., &amp; Mandell, D. S. (2014). Explaining differences in age at autism spectrum disorder diagnosis: a critical review. </w:t>
      </w:r>
      <w:r>
        <w:rPr>
          <w:i/>
          <w:iCs/>
          <w:sz w:val="28"/>
          <w:szCs w:val="28"/>
        </w:rPr>
        <w:t>Autism</w:t>
      </w:r>
      <w:r>
        <w:rPr>
          <w:sz w:val="28"/>
          <w:szCs w:val="28"/>
        </w:rPr>
        <w:t>.</w:t>
      </w:r>
    </w:p>
    <w:p>
      <w:pPr>
        <w:pStyle w:val="2"/>
        <w:rPr>
          <w:sz w:val="28"/>
          <w:szCs w:val="28"/>
        </w:rPr>
      </w:pPr>
      <w:r>
        <w:rPr>
          <w:sz w:val="28"/>
          <w:szCs w:val="28"/>
        </w:rPr>
        <w:t>C</w:t>
      </w:r>
      <w:r>
        <w:rPr>
          <w:sz w:val="28"/>
          <w:szCs w:val="28"/>
        </w:rPr>
        <w:t>部分：发育问题的早期迹象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覆盖领域：沟通语言、社会情绪、行为、认知、适应与自理能力。</w:t>
      </w:r>
      <w:r>
        <w:rPr>
          <w:sz w:val="28"/>
          <w:szCs w:val="28"/>
        </w:rPr>
        <w:t>ASD</w:t>
      </w:r>
      <w:r>
        <w:rPr>
          <w:sz w:val="28"/>
          <w:szCs w:val="28"/>
        </w:rPr>
        <w:t>早期信号需要跨多个场景观察，单一场景下的异常不足以判定风险，需要家庭、托育机构多方信息交叉印证（</w:t>
      </w:r>
      <w:r>
        <w:rPr>
          <w:sz w:val="28"/>
          <w:szCs w:val="28"/>
        </w:rPr>
        <w:t>Elsabbagh,2020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迹象一：共同注意不足，社交主动发起能力薄弱（社会情绪领域）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具体表现：缺少社交共同注意；不会用手指向物品来分享兴趣，很少眼神对视，呼唤名字常常没有回应，不会主动向照料者分享自己感兴趣的事物。可以被动接受大人的拥抱，但极少主动展示玩具、用眼神邀请大人参与游戏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临床意义：共同注意是普通幼儿发展过程中非常关键的语言前社交能力。共同注意缺陷是自闭症核心早期标记之一，</w:t>
      </w:r>
      <w:r>
        <w:rPr>
          <w:sz w:val="28"/>
          <w:szCs w:val="28"/>
        </w:rPr>
        <w:t>12</w:t>
        <w:noBreakHyphen/>
        <w:t>18</w:t>
      </w:r>
      <w:r>
        <w:rPr>
          <w:sz w:val="28"/>
          <w:szCs w:val="28"/>
        </w:rPr>
        <w:t>月龄共同注意水平可以预测后期社交语言发展结局（</w:t>
      </w:r>
      <w:r>
        <w:rPr>
          <w:sz w:val="28"/>
          <w:szCs w:val="28"/>
        </w:rPr>
        <w:t>Ozonoff et al.,2010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显现的发育阶段：一般在</w:t>
      </w:r>
      <w:r>
        <w:rPr>
          <w:sz w:val="28"/>
          <w:szCs w:val="28"/>
        </w:rPr>
        <w:t>12</w:t>
        <w:noBreakHyphen/>
        <w:t>24</w:t>
      </w:r>
      <w:r>
        <w:rPr>
          <w:sz w:val="28"/>
          <w:szCs w:val="28"/>
        </w:rPr>
        <w:t>个月就可以发现异常，利亚姆在</w:t>
      </w:r>
      <w:r>
        <w:rPr>
          <w:sz w:val="28"/>
          <w:szCs w:val="28"/>
        </w:rPr>
        <w:t>24</w:t>
      </w:r>
      <w:r>
        <w:rPr>
          <w:sz w:val="28"/>
          <w:szCs w:val="28"/>
        </w:rPr>
        <w:t>个月的时候该问题已经十分突出。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问题归类：高危警示信号。持续存在的共同注意缺失，是公认的自闭症预警信号。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得出结论前还需要收集的信息：收集家长的描述，了解孩子在家、幼儿园等不同场景的表现；排除听力损伤；在多种自然游戏场景下观察孩子；确认孩子是否会对熟悉的成年人产生共同注意行为；区分是完全不会，还是极少出现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迹象二：语言发育倒退，表达语言能力不足（沟通语言领域）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具体表现：</w:t>
      </w:r>
      <w:r>
        <w:rPr>
          <w:sz w:val="28"/>
          <w:szCs w:val="28"/>
        </w:rPr>
        <w:t>24</w:t>
      </w:r>
      <w:r>
        <w:rPr>
          <w:sz w:val="28"/>
          <w:szCs w:val="28"/>
        </w:rPr>
        <w:t>个月时丢失部分已经掌握的单字；到</w:t>
      </w:r>
      <w:r>
        <w:rPr>
          <w:sz w:val="28"/>
          <w:szCs w:val="28"/>
        </w:rPr>
        <w:t>3</w:t>
      </w:r>
      <w:r>
        <w:rPr>
          <w:sz w:val="28"/>
          <w:szCs w:val="28"/>
        </w:rPr>
        <w:t>岁</w:t>
      </w:r>
      <w:r>
        <w:rPr>
          <w:sz w:val="28"/>
          <w:szCs w:val="28"/>
        </w:rPr>
        <w:t>4</w:t>
      </w:r>
      <w:r>
        <w:rPr>
          <w:sz w:val="28"/>
          <w:szCs w:val="28"/>
        </w:rPr>
        <w:t>个月，大多只会使用单个词语，几乎不会自发产出双词组合，很少借助语言提出社交需求，语言大多用于索要物品，不用于分享感受。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临床意义：语言发育倒退和自闭症风险高度相关；正常发育的幼儿词汇量会持续扩充，不会丢失已经掌握的语言。但语言倒退并非</w:t>
      </w:r>
      <w:r>
        <w:rPr>
          <w:sz w:val="28"/>
          <w:szCs w:val="28"/>
        </w:rPr>
        <w:t>ASD</w:t>
      </w:r>
      <w:r>
        <w:rPr>
          <w:sz w:val="28"/>
          <w:szCs w:val="28"/>
        </w:rPr>
        <w:t>特有，部分代谢疾病、神经系统疾病同样会出现倒退，需要鉴别诊断（</w:t>
      </w:r>
      <w:r>
        <w:rPr>
          <w:sz w:val="28"/>
          <w:szCs w:val="28"/>
        </w:rPr>
        <w:t>Dawson &amp; Bernier,2013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显现的发育阶段：</w:t>
      </w:r>
      <w:r>
        <w:rPr>
          <w:sz w:val="28"/>
          <w:szCs w:val="28"/>
        </w:rPr>
        <w:t>18</w:t>
        <w:noBreakHyphen/>
        <w:t>24</w:t>
      </w:r>
      <w:r>
        <w:rPr>
          <w:sz w:val="28"/>
          <w:szCs w:val="28"/>
        </w:rPr>
        <w:t>个月，家长在孩子</w:t>
      </w:r>
      <w:r>
        <w:rPr>
          <w:sz w:val="28"/>
          <w:szCs w:val="28"/>
        </w:rPr>
        <w:t>24</w:t>
      </w:r>
      <w:r>
        <w:rPr>
          <w:sz w:val="28"/>
          <w:szCs w:val="28"/>
        </w:rPr>
        <w:t>个月时第一次发现语言倒退现象。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问题归类：高危警示信号。语言倒退属于自闭症重要的预警信号。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得出结论前还需要收集的信息：完整梳理孩子早期语言发展历程；开展言语</w:t>
        <w:noBreakHyphen/>
        <w:t>语言病理学专业评估；完成正式听力检测；分别采集家庭环境、幼儿园环境下孩子的语言样本；排查代谢、神经方面其他疾病可能性。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迹象三：局限、重复刻板行为（行为领域）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具体表现：反复排列玩具车辆，情绪兴奋或者紧张的时候拍手，极度痴迷轮子和汽车；日常流程改变就会产生强烈的情绪困扰，比如更换路线出门、吃饭顺序改变就会崩溃。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临床意义：局限、重复的行为、兴趣以及活动，是《精神障碍诊断与统计手册第五版修订版》（</w:t>
      </w:r>
      <w:r>
        <w:rPr>
          <w:sz w:val="28"/>
          <w:szCs w:val="28"/>
        </w:rPr>
        <w:t>DSM</w:t>
        <w:noBreakHyphen/>
        <w:t>5</w:t>
        <w:noBreakHyphen/>
        <w:t>TR</w:t>
      </w:r>
      <w:r>
        <w:rPr>
          <w:sz w:val="28"/>
          <w:szCs w:val="28"/>
        </w:rPr>
        <w:t>）当中自闭症两大核心诊断标准之一。但</w:t>
      </w:r>
      <w:r>
        <w:rPr>
          <w:sz w:val="28"/>
          <w:szCs w:val="28"/>
        </w:rPr>
        <w:t>2</w:t>
      </w:r>
      <w:r>
        <w:rPr>
          <w:sz w:val="28"/>
          <w:szCs w:val="28"/>
        </w:rPr>
        <w:t>岁以内幼儿会出现短暂的重复游戏，属于正常发育现象，关键判断点在于行为是否干扰日常学习生活（</w:t>
      </w:r>
      <w:r>
        <w:rPr>
          <w:sz w:val="28"/>
          <w:szCs w:val="28"/>
        </w:rPr>
        <w:t>Lord et al.,2012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显现的发育阶段：</w:t>
      </w:r>
      <w:r>
        <w:rPr>
          <w:sz w:val="28"/>
          <w:szCs w:val="28"/>
        </w:rPr>
        <w:t>2</w:t>
        <w:noBreakHyphen/>
        <w:t>3</w:t>
      </w:r>
      <w:r>
        <w:rPr>
          <w:sz w:val="28"/>
          <w:szCs w:val="28"/>
        </w:rPr>
        <w:t>岁，利亚姆</w:t>
      </w:r>
      <w:r>
        <w:rPr>
          <w:sz w:val="28"/>
          <w:szCs w:val="28"/>
        </w:rPr>
        <w:t>2</w:t>
      </w:r>
      <w:r>
        <w:rPr>
          <w:sz w:val="28"/>
          <w:szCs w:val="28"/>
        </w:rPr>
        <w:t>岁之后，这类重复游戏行为变得格外明显。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问题归类：风险提示信号 </w:t>
      </w:r>
      <w:r>
        <w:rPr>
          <w:sz w:val="28"/>
          <w:szCs w:val="28"/>
        </w:rPr>
        <w:t xml:space="preserve">/ </w:t>
      </w:r>
      <w:r>
        <w:rPr>
          <w:sz w:val="28"/>
          <w:szCs w:val="28"/>
        </w:rPr>
        <w:t>高危警示信号。仅仅依靠重复刻板行为不能确诊自闭症，但是如果同时伴随社交沟通缺陷，则构成自闭症的警示信号。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得出结论前还需要收集的信息：观察这些行为是否干扰孩子日常玩耍与学习；区分普通幼儿正常的重复性玩耍和具备损害性的刻板行为；收集家长描述，了解孩子在不同场景面对流程变动的反应；观察是否存在感官异常（对声音敏感、对触摸回避等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迹象四：假装游戏能力发育滞后（认知领域）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具体表现：利亚姆很少开展象征性假装游戏，例如喂玩偶吃饭、假装开车。玩玩具时只会把玩具排成队列，不会进行功能性、想象类游戏，即使成人示范，也很难模仿开展假装游戏。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临床意义：假装游戏通常在</w:t>
      </w:r>
      <w:r>
        <w:rPr>
          <w:sz w:val="28"/>
          <w:szCs w:val="28"/>
        </w:rPr>
        <w:t>18</w:t>
        <w:noBreakHyphen/>
        <w:t>30</w:t>
      </w:r>
      <w:r>
        <w:rPr>
          <w:sz w:val="28"/>
          <w:szCs w:val="28"/>
        </w:rPr>
        <w:t>个月出现，和社会认知、语言、思维灵活性紧密相关。假装游戏缺失在低龄自闭症儿童身上十分常见，假装游戏水平也可以作为干预效果的重要观测指标（</w:t>
      </w:r>
      <w:r>
        <w:rPr>
          <w:sz w:val="28"/>
          <w:szCs w:val="28"/>
        </w:rPr>
        <w:t>Kasari et al.,2006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显现的发育阶段：</w:t>
      </w:r>
      <w:r>
        <w:rPr>
          <w:sz w:val="28"/>
          <w:szCs w:val="28"/>
        </w:rPr>
        <w:t>24</w:t>
        <w:noBreakHyphen/>
        <w:t>36</w:t>
      </w:r>
      <w:r>
        <w:rPr>
          <w:sz w:val="28"/>
          <w:szCs w:val="28"/>
        </w:rPr>
        <w:t>个月，利亚姆</w:t>
      </w:r>
      <w:r>
        <w:rPr>
          <w:sz w:val="28"/>
          <w:szCs w:val="28"/>
        </w:rPr>
        <w:t>3</w:t>
      </w:r>
      <w:r>
        <w:rPr>
          <w:sz w:val="28"/>
          <w:szCs w:val="28"/>
        </w:rPr>
        <w:t>岁的时候该问题已经非常明显。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问题归类：风险提示信号。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得出结论前还需要收集的信息：观察孩子玩不同玩具的状态；测试在成人引导下能否完成假装游戏；对比孩子在家中和托育机构当中的游戏表现；区分是完全无法假装，还是缺少机会。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迹象五：适应、自理能力部分发育滞后（适应与自理领域）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具体表现：利亚姆可以自己拿勺子吃饭，但是抗拒学习穿衣、洗手等生活流程；在自理任务当中十分固守固定的操作顺序，如果步骤被打乱，就会拒绝配合。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临床意义：当同时存在社交沟通缺陷时，自理适应能力落后，代表孩子难以适应灵活多变的日常生活，是自闭症的常见表现。该类延迟不完全是运动能力不足，更多来自认知僵化、动机不足（</w:t>
      </w:r>
      <w:r>
        <w:rPr>
          <w:sz w:val="28"/>
          <w:szCs w:val="28"/>
        </w:rPr>
        <w:t>Sparrow et al.,2016</w:t>
      </w:r>
      <w:r>
        <w:rPr>
          <w:sz w:val="28"/>
          <w:szCs w:val="28"/>
        </w:rPr>
        <w:t>，</w:t>
      </w:r>
      <w:r>
        <w:rPr>
          <w:sz w:val="28"/>
          <w:szCs w:val="28"/>
        </w:rPr>
        <w:t>Vineland</w:t>
        <w:noBreakHyphen/>
        <w:t>II</w:t>
      </w:r>
      <w:r>
        <w:rPr>
          <w:sz w:val="28"/>
          <w:szCs w:val="28"/>
        </w:rPr>
        <w:t>手册）。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显现的发育阶段：</w:t>
      </w:r>
      <w:r>
        <w:rPr>
          <w:sz w:val="28"/>
          <w:szCs w:val="28"/>
        </w:rPr>
        <w:t>2</w:t>
      </w:r>
      <w:r>
        <w:rPr>
          <w:sz w:val="28"/>
          <w:szCs w:val="28"/>
        </w:rPr>
        <w:t>岁半</w:t>
        <w:noBreakHyphen/>
      </w:r>
      <w:r>
        <w:rPr>
          <w:sz w:val="28"/>
          <w:szCs w:val="28"/>
        </w:rPr>
        <w:t>3</w:t>
      </w:r>
      <w:r>
        <w:rPr>
          <w:sz w:val="28"/>
          <w:szCs w:val="28"/>
        </w:rPr>
        <w:t>岁半。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问题归类：发育层面需要重点关注的问题。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得出结论前还需要收集的信息：通过家长、幼儿园获取维兰德适应行为量表（</w:t>
      </w:r>
      <w:r>
        <w:rPr>
          <w:sz w:val="28"/>
          <w:szCs w:val="28"/>
        </w:rPr>
        <w:t>Vineland</w:t>
        <w:noBreakHyphen/>
        <w:t>II</w:t>
      </w:r>
      <w:r>
        <w:rPr>
          <w:sz w:val="28"/>
          <w:szCs w:val="28"/>
        </w:rPr>
        <w:t>）相关评估信息；区分能力落后的诱因，判断是运动问题、社交动机不足，还是刻板行为造成。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参考文献：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9. Ozonoff, S., et al. (2010). A prospective study of the emergence of early behavioural signs of autism. </w:t>
      </w:r>
      <w:r>
        <w:rPr>
          <w:i/>
          <w:iCs/>
          <w:sz w:val="28"/>
          <w:szCs w:val="28"/>
        </w:rPr>
        <w:t>Archives of General Psychiatry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10. Elsabbagh M. (2020). Linking risk factors and outcomes in autism spectrum disorder: is there evidence for resilience? </w:t>
      </w:r>
      <w:r>
        <w:rPr>
          <w:i/>
          <w:iCs/>
          <w:sz w:val="28"/>
          <w:szCs w:val="28"/>
        </w:rPr>
        <w:t>BMJ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11. Lord, C., et al. (2012). Autism spectrum disorders in the DSM</w:t>
        <w:noBreakHyphen/>
        <w:t xml:space="preserve">5. </w:t>
      </w:r>
      <w:r>
        <w:rPr>
          <w:i/>
          <w:iCs/>
          <w:sz w:val="28"/>
          <w:szCs w:val="28"/>
        </w:rPr>
        <w:t>Archives of General Psychiatry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12. Kasari, C., et al. (2006). Joint attention and symbolic play in young children with autism: A randomized controlled intervention study. </w:t>
      </w:r>
      <w:r>
        <w:rPr>
          <w:i/>
          <w:iCs/>
          <w:sz w:val="28"/>
          <w:szCs w:val="28"/>
        </w:rPr>
        <w:t>Journal of Child Psychology and Psychiatry</w:t>
      </w:r>
      <w:r>
        <w:rPr>
          <w:sz w:val="28"/>
          <w:szCs w:val="28"/>
        </w:rPr>
        <w:t>.</w:t>
      </w:r>
    </w:p>
    <w:p>
      <w:pPr>
        <w:pStyle w:val="2"/>
        <w:rPr>
          <w:sz w:val="28"/>
          <w:szCs w:val="28"/>
        </w:rPr>
      </w:pPr>
      <w:r>
        <w:rPr>
          <w:sz w:val="28"/>
          <w:szCs w:val="28"/>
        </w:rPr>
        <w:t>D</w:t>
      </w:r>
      <w:r>
        <w:rPr>
          <w:sz w:val="28"/>
          <w:szCs w:val="28"/>
        </w:rPr>
        <w:t>部分：选择合适的筛查工具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筛查</w:t>
      </w:r>
      <w:r>
        <w:rPr>
          <w:sz w:val="28"/>
          <w:szCs w:val="28"/>
        </w:rPr>
        <w:t>要求：选取两套筛查工具，明确筛查工具不等同于诊断工具。作业提供可选工具：</w:t>
      </w:r>
      <w:r>
        <w:rPr>
          <w:sz w:val="28"/>
          <w:szCs w:val="28"/>
        </w:rPr>
        <w:t>ASQ</w:t>
      </w:r>
      <w:r>
        <w:rPr>
          <w:sz w:val="28"/>
          <w:szCs w:val="28"/>
        </w:rPr>
        <w:t>、</w:t>
      </w:r>
      <w:r>
        <w:rPr>
          <w:sz w:val="28"/>
          <w:szCs w:val="28"/>
        </w:rPr>
        <w:t>M</w:t>
        <w:noBreakHyphen/>
        <w:t>CHAT</w:t>
        <w:noBreakHyphen/>
        <w:t>R/F</w:t>
      </w:r>
      <w:r>
        <w:rPr>
          <w:sz w:val="28"/>
          <w:szCs w:val="28"/>
        </w:rPr>
        <w:t>、</w:t>
      </w:r>
      <w:r>
        <w:rPr>
          <w:sz w:val="28"/>
          <w:szCs w:val="28"/>
        </w:rPr>
        <w:t>PEDS</w:t>
      </w:r>
      <w:r>
        <w:rPr>
          <w:sz w:val="28"/>
          <w:szCs w:val="28"/>
        </w:rPr>
        <w:t>、丹佛</w:t>
        <w:noBreakHyphen/>
      </w:r>
      <w:r>
        <w:rPr>
          <w:sz w:val="28"/>
          <w:szCs w:val="28"/>
        </w:rPr>
        <w:t>II</w:t>
      </w:r>
      <w:r>
        <w:rPr>
          <w:sz w:val="28"/>
          <w:szCs w:val="28"/>
        </w:rPr>
        <w:t>、</w:t>
      </w:r>
      <w:r>
        <w:rPr>
          <w:sz w:val="28"/>
          <w:szCs w:val="28"/>
        </w:rPr>
        <w:t>SDQ</w:t>
      </w:r>
      <w:r>
        <w:rPr>
          <w:sz w:val="28"/>
          <w:szCs w:val="28"/>
        </w:rPr>
        <w:t>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本次选用工具：</w:t>
      </w:r>
      <w:r>
        <w:rPr>
          <w:sz w:val="28"/>
          <w:szCs w:val="28"/>
        </w:rPr>
        <w:t>1</w:t>
      </w:r>
      <w:r>
        <w:rPr>
          <w:sz w:val="28"/>
          <w:szCs w:val="28"/>
        </w:rPr>
        <w:t>）</w:t>
      </w:r>
      <w:r>
        <w:rPr>
          <w:sz w:val="28"/>
          <w:szCs w:val="28"/>
        </w:rPr>
        <w:t>M</w:t>
        <w:noBreakHyphen/>
        <w:t>CHAT</w:t>
        <w:noBreakHyphen/>
        <w:t>R/F</w:t>
      </w:r>
      <w:r>
        <w:rPr>
          <w:sz w:val="28"/>
          <w:szCs w:val="28"/>
        </w:rPr>
        <w:t>（修订版幼儿自闭症筛查量表</w:t>
        <w:noBreakHyphen/>
        <w:t>随访版）；</w:t>
      </w:r>
      <w:r>
        <w:rPr>
          <w:sz w:val="28"/>
          <w:szCs w:val="28"/>
        </w:rPr>
        <w:t>2</w:t>
      </w:r>
      <w:r>
        <w:rPr>
          <w:sz w:val="28"/>
          <w:szCs w:val="28"/>
        </w:rPr>
        <w:t>）年龄与发育进程问卷第三版（</w:t>
      </w:r>
      <w:r>
        <w:rPr>
          <w:sz w:val="28"/>
          <w:szCs w:val="28"/>
        </w:rPr>
        <w:t>ASQ</w:t>
        <w:noBreakHyphen/>
        <w:t>3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两级筛查逻辑：</w:t>
      </w:r>
      <w:r>
        <w:rPr>
          <w:sz w:val="28"/>
          <w:szCs w:val="28"/>
        </w:rPr>
        <w:t>ASQ</w:t>
        <w:noBreakHyphen/>
        <w:t>3</w:t>
      </w:r>
      <w:r>
        <w:rPr>
          <w:sz w:val="28"/>
          <w:szCs w:val="28"/>
        </w:rPr>
        <w:t>属于普适性一级发育筛查；</w:t>
      </w:r>
      <w:r>
        <w:rPr>
          <w:sz w:val="28"/>
          <w:szCs w:val="28"/>
        </w:rPr>
        <w:t>M</w:t>
        <w:noBreakHyphen/>
        <w:t>CHAT</w:t>
        <w:noBreakHyphen/>
        <w:t>R/F</w:t>
      </w:r>
      <w:r>
        <w:rPr>
          <w:sz w:val="28"/>
          <w:szCs w:val="28"/>
        </w:rPr>
        <w:t>属于</w:t>
      </w:r>
      <w:r>
        <w:rPr>
          <w:sz w:val="28"/>
          <w:szCs w:val="28"/>
        </w:rPr>
        <w:t>ASD</w:t>
      </w:r>
      <w:r>
        <w:rPr>
          <w:sz w:val="28"/>
          <w:szCs w:val="28"/>
        </w:rPr>
        <w:t>针对性二级筛查，两者联合使用可以弥补单一工具的不足。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工具一：</w:t>
      </w:r>
      <w:r>
        <w:rPr>
          <w:sz w:val="28"/>
          <w:szCs w:val="28"/>
        </w:rPr>
        <w:t>M</w:t>
        <w:noBreakHyphen/>
        <w:t>CHAT</w:t>
        <w:noBreakHyphen/>
        <w:t>R/F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工具全称：修订版幼儿自闭症筛查量表</w:t>
        <w:noBreakHyphen/>
        <w:t>随访版（</w:t>
      </w:r>
      <w:r>
        <w:rPr>
          <w:sz w:val="28"/>
          <w:szCs w:val="28"/>
        </w:rPr>
        <w:t>M</w:t>
        <w:noBreakHyphen/>
        <w:t>CHAT</w:t>
        <w:noBreakHyphen/>
        <w:t>R/F</w:t>
      </w:r>
      <w:r>
        <w:rPr>
          <w:sz w:val="28"/>
          <w:szCs w:val="28"/>
        </w:rPr>
        <w:t>）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编制者：</w:t>
      </w:r>
      <w:r>
        <w:rPr>
          <w:sz w:val="28"/>
          <w:szCs w:val="28"/>
        </w:rPr>
        <w:t>Robins</w:t>
      </w:r>
      <w:r>
        <w:rPr>
          <w:sz w:val="28"/>
          <w:szCs w:val="28"/>
        </w:rPr>
        <w:t>、</w:t>
      </w:r>
      <w:r>
        <w:rPr>
          <w:sz w:val="28"/>
          <w:szCs w:val="28"/>
        </w:rPr>
        <w:t>Fein</w:t>
      </w:r>
      <w:r>
        <w:rPr>
          <w:sz w:val="28"/>
          <w:szCs w:val="28"/>
        </w:rPr>
        <w:t>、</w:t>
      </w:r>
      <w:r>
        <w:rPr>
          <w:sz w:val="28"/>
          <w:szCs w:val="28"/>
        </w:rPr>
        <w:t>Barton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适用年龄：</w:t>
      </w:r>
      <w:r>
        <w:rPr>
          <w:sz w:val="28"/>
          <w:szCs w:val="28"/>
        </w:rPr>
        <w:t>16</w:t>
        <w:noBreakHyphen/>
        <w:t>30</w:t>
      </w:r>
      <w:r>
        <w:rPr>
          <w:sz w:val="28"/>
          <w:szCs w:val="28"/>
        </w:rPr>
        <w:t>个月；本案例中孩子已经</w:t>
      </w:r>
      <w:r>
        <w:rPr>
          <w:sz w:val="28"/>
          <w:szCs w:val="28"/>
        </w:rPr>
        <w:t>3</w:t>
      </w:r>
      <w:r>
        <w:rPr>
          <w:sz w:val="28"/>
          <w:szCs w:val="28"/>
        </w:rPr>
        <w:t>岁多，临床场景依旧可以使用，但是解读评估结果时需要谨慎，结果仅作为风险提示，不能直接套用常模临界值。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用途：筛查工具（</w:t>
      </w:r>
      <w:r>
        <w:rPr>
          <w:b/>
          <w:bCs/>
          <w:sz w:val="28"/>
          <w:szCs w:val="28"/>
        </w:rPr>
        <w:t>不能用于诊断</w:t>
      </w:r>
      <w:r>
        <w:rPr>
          <w:sz w:val="28"/>
          <w:szCs w:val="28"/>
        </w:rPr>
        <w:t>）。识别存在自闭症谱系障碍风险的幼儿。筛查结果为阳性之后，必须开展全面的诊断评估（</w:t>
      </w:r>
      <w:r>
        <w:rPr>
          <w:sz w:val="28"/>
          <w:szCs w:val="28"/>
        </w:rPr>
        <w:t>Robins et al.,2014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评估发育领域：社交沟通、共同注意、社交应答、早期游戏行为、自闭症早期社会情绪相关表现。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实施方式：由家长填写问卷，一共</w:t>
      </w:r>
      <w:r>
        <w:rPr>
          <w:sz w:val="28"/>
          <w:szCs w:val="28"/>
        </w:rPr>
        <w:t>20</w:t>
      </w:r>
      <w:r>
        <w:rPr>
          <w:sz w:val="28"/>
          <w:szCs w:val="28"/>
        </w:rPr>
        <w:t>道“是</w:t>
      </w:r>
      <w:r>
        <w:rPr>
          <w:sz w:val="28"/>
          <w:szCs w:val="28"/>
        </w:rPr>
        <w:t>/</w:t>
      </w:r>
      <w:r>
        <w:rPr>
          <w:sz w:val="28"/>
          <w:szCs w:val="28"/>
        </w:rPr>
        <w:t>否”选择题。初筛结果阳性之后，需要和家长开展结构化随访访谈，核实作答情况，降低假阳性率。如果跳过随访访谈，工具假阳性会明显上升（</w:t>
      </w:r>
      <w:r>
        <w:rPr>
          <w:sz w:val="28"/>
          <w:szCs w:val="28"/>
        </w:rPr>
        <w:t>Mata</w:t>
        <w:noBreakHyphen/>
        <w:t>Iturralde et al.,2022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大致耗时：家长填写问卷耗时</w:t>
      </w:r>
      <w:r>
        <w:rPr>
          <w:sz w:val="28"/>
          <w:szCs w:val="28"/>
        </w:rPr>
        <w:t>10</w:t>
        <w:noBreakHyphen/>
        <w:t>15</w:t>
      </w:r>
      <w:r>
        <w:rPr>
          <w:sz w:val="28"/>
          <w:szCs w:val="28"/>
        </w:rPr>
        <w:t>分钟；随访访谈额外占用</w:t>
      </w:r>
      <w:r>
        <w:rPr>
          <w:sz w:val="28"/>
          <w:szCs w:val="28"/>
        </w:rPr>
        <w:t>15</w:t>
        <w:noBreakHyphen/>
        <w:t>20</w:t>
      </w:r>
      <w:r>
        <w:rPr>
          <w:sz w:val="28"/>
          <w:szCs w:val="28"/>
        </w:rPr>
        <w:t>分钟。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实施人员：儿科护士、幼儿教师、儿科医生、经过培训的相关健康行业从业者，不需要临床心理学博士的专业资质。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优势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该工具已经经过广泛验证，用于自闭症早期筛查，识别幼儿自闭症风险拥有良好灵敏度（</w:t>
      </w:r>
      <w:r>
        <w:rPr>
          <w:sz w:val="28"/>
          <w:szCs w:val="28"/>
        </w:rPr>
        <w:t>Robins et al.,2014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属于家长填报工具，操作简便、成本低廉，适合社区幼儿园、儿童体检门诊使用。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配套随访访谈环节，能够降低假阳性的发生概率，被美国儿科学会推荐作为二级</w:t>
      </w:r>
      <w:r>
        <w:rPr>
          <w:sz w:val="28"/>
          <w:szCs w:val="28"/>
        </w:rPr>
        <w:t>ASD</w:t>
      </w:r>
      <w:r>
        <w:rPr>
          <w:sz w:val="28"/>
          <w:szCs w:val="28"/>
        </w:rPr>
        <w:t>筛查工具（</w:t>
      </w:r>
      <w:r>
        <w:rPr>
          <w:sz w:val="28"/>
          <w:szCs w:val="28"/>
        </w:rPr>
        <w:t>AAP,2020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局限性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仅作为筛查工具，不能确诊自闭症谱系障碍。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常模建立针对</w:t>
      </w:r>
      <w:r>
        <w:rPr>
          <w:sz w:val="28"/>
          <w:szCs w:val="28"/>
        </w:rPr>
        <w:t>16</w:t>
        <w:noBreakHyphen/>
        <w:t>30</w:t>
      </w:r>
      <w:r>
        <w:rPr>
          <w:sz w:val="28"/>
          <w:szCs w:val="28"/>
        </w:rPr>
        <w:t>个月幼儿，利亚姆已经</w:t>
      </w:r>
      <w:r>
        <w:rPr>
          <w:sz w:val="28"/>
          <w:szCs w:val="28"/>
        </w:rPr>
        <w:t>3</w:t>
      </w:r>
      <w:r>
        <w:rPr>
          <w:sz w:val="28"/>
          <w:szCs w:val="28"/>
        </w:rPr>
        <w:t>岁</w:t>
      </w:r>
      <w:r>
        <w:rPr>
          <w:sz w:val="28"/>
          <w:szCs w:val="28"/>
        </w:rPr>
        <w:t>4</w:t>
      </w:r>
      <w:r>
        <w:rPr>
          <w:sz w:val="28"/>
          <w:szCs w:val="28"/>
        </w:rPr>
        <w:t>个月，解读结果需要慎重。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评估结果高度依赖家长报告；家长有可能对部分行为缺乏认知，文化、语言障碍同样会影响问卷作答。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会出现假阳性，其他类型发育迟缓、语言发育迟缓同样可能测出高风险分数（</w:t>
      </w:r>
      <w:r>
        <w:rPr>
          <w:sz w:val="28"/>
          <w:szCs w:val="28"/>
        </w:rPr>
        <w:t>Sturner et al.,2021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文化与语言注意事项：拥有多种翻译版本；务必保证家长能够理解问卷内容；遇到英语能力有限的家庭（例如利亚姆的母亲），必要时配备翻译人员，不要让孩子家属依靠词典自行翻译问卷。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信效度证据：</w:t>
      </w:r>
      <w:r>
        <w:rPr>
          <w:sz w:val="28"/>
          <w:szCs w:val="28"/>
        </w:rPr>
        <w:t>Robins</w:t>
      </w:r>
      <w:r>
        <w:rPr>
          <w:sz w:val="28"/>
          <w:szCs w:val="28"/>
        </w:rPr>
        <w:t>等人（</w:t>
      </w:r>
      <w:r>
        <w:rPr>
          <w:sz w:val="28"/>
          <w:szCs w:val="28"/>
        </w:rPr>
        <w:t>2014</w:t>
      </w:r>
      <w:r>
        <w:rPr>
          <w:sz w:val="28"/>
          <w:szCs w:val="28"/>
        </w:rPr>
        <w:t>）证实，该工具筛查幼儿自闭症风险灵敏度约</w:t>
      </w:r>
      <w:r>
        <w:rPr>
          <w:sz w:val="28"/>
          <w:szCs w:val="28"/>
        </w:rPr>
        <w:t>0.83</w:t>
      </w:r>
      <w:r>
        <w:rPr>
          <w:sz w:val="28"/>
          <w:szCs w:val="28"/>
        </w:rPr>
        <w:t>，特异度表现良好。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工具二：年龄与发育进程问卷</w:t>
        <w:noBreakHyphen/>
        <w:t>第三版（</w:t>
      </w:r>
      <w:r>
        <w:rPr>
          <w:sz w:val="28"/>
          <w:szCs w:val="28"/>
        </w:rPr>
        <w:t>ASQ</w:t>
        <w:noBreakHyphen/>
        <w:t>3</w:t>
      </w:r>
      <w:r>
        <w:rPr>
          <w:sz w:val="28"/>
          <w:szCs w:val="28"/>
        </w:rPr>
        <w:t>）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工具全称：年龄与发育进程问卷</w:t>
      </w:r>
      <w:r>
        <w:rPr>
          <w:sz w:val="28"/>
          <w:szCs w:val="28"/>
        </w:rPr>
        <w:t>®</w:t>
      </w:r>
      <w:r>
        <w:rPr>
          <w:sz w:val="28"/>
          <w:szCs w:val="28"/>
        </w:rPr>
        <w:t>第三版（</w:t>
      </w:r>
      <w:r>
        <w:rPr>
          <w:sz w:val="28"/>
          <w:szCs w:val="28"/>
        </w:rPr>
        <w:t>ASQ</w:t>
        <w:noBreakHyphen/>
        <w:t>3</w:t>
      </w:r>
      <w:r>
        <w:rPr>
          <w:sz w:val="28"/>
          <w:szCs w:val="28"/>
        </w:rPr>
        <w:t>）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编制者：</w:t>
      </w:r>
      <w:r>
        <w:rPr>
          <w:sz w:val="28"/>
          <w:szCs w:val="28"/>
        </w:rPr>
        <w:t>Squires</w:t>
      </w:r>
      <w:r>
        <w:rPr>
          <w:sz w:val="28"/>
          <w:szCs w:val="28"/>
        </w:rPr>
        <w:t>、</w:t>
      </w:r>
      <w:r>
        <w:rPr>
          <w:sz w:val="28"/>
          <w:szCs w:val="28"/>
        </w:rPr>
        <w:t>Bricker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适用年龄：</w:t>
      </w:r>
      <w:r>
        <w:rPr>
          <w:sz w:val="28"/>
          <w:szCs w:val="28"/>
        </w:rPr>
        <w:t>1</w:t>
      </w:r>
      <w:r>
        <w:rPr>
          <w:sz w:val="28"/>
          <w:szCs w:val="28"/>
        </w:rPr>
        <w:t>个月</w:t>
        <w:noBreakHyphen/>
      </w:r>
      <w:r>
        <w:rPr>
          <w:sz w:val="28"/>
          <w:szCs w:val="28"/>
        </w:rPr>
        <w:t>66</w:t>
      </w:r>
      <w:r>
        <w:rPr>
          <w:sz w:val="28"/>
          <w:szCs w:val="28"/>
        </w:rPr>
        <w:t>个月（</w:t>
      </w:r>
      <w:r>
        <w:rPr>
          <w:sz w:val="28"/>
          <w:szCs w:val="28"/>
        </w:rPr>
        <w:t>5</w:t>
      </w:r>
      <w:r>
        <w:rPr>
          <w:sz w:val="28"/>
          <w:szCs w:val="28"/>
        </w:rPr>
        <w:t>岁半）。利亚姆</w:t>
      </w:r>
      <w:r>
        <w:rPr>
          <w:sz w:val="28"/>
          <w:szCs w:val="28"/>
        </w:rPr>
        <w:t>3</w:t>
      </w:r>
      <w:r>
        <w:rPr>
          <w:sz w:val="28"/>
          <w:szCs w:val="28"/>
        </w:rPr>
        <w:t>岁</w:t>
      </w:r>
      <w:r>
        <w:rPr>
          <w:sz w:val="28"/>
          <w:szCs w:val="28"/>
        </w:rPr>
        <w:t>4</w:t>
      </w:r>
      <w:r>
        <w:rPr>
          <w:sz w:val="28"/>
          <w:szCs w:val="28"/>
        </w:rPr>
        <w:t>个月，选用</w:t>
      </w:r>
      <w:r>
        <w:rPr>
          <w:sz w:val="28"/>
          <w:szCs w:val="28"/>
        </w:rPr>
        <w:t>36</w:t>
      </w:r>
      <w:r>
        <w:rPr>
          <w:sz w:val="28"/>
          <w:szCs w:val="28"/>
        </w:rPr>
        <w:t>月龄版本问卷。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用途：通用发育筛查工具，非诊断工具。筛查多个发育领域的风险，标记需要进一步开展评估的儿童。该工具并非专门针对自闭症设计，但是可以捕捉自闭症伴随的社交沟通迟缓（</w:t>
      </w:r>
      <w:r>
        <w:rPr>
          <w:sz w:val="28"/>
          <w:szCs w:val="28"/>
        </w:rPr>
        <w:t>Squires &amp; Bricker,2009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评估发育领域：沟通、大运动、精细运动、问题解决（认知）、个人</w:t>
        <w:noBreakHyphen/>
        <w:t>社会（社会情绪与适应能力）。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实施方式：家长填写问卷；也可以通过访谈照料者完成问卷采集，适合读写能力有限的家长。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大致耗时：</w:t>
      </w:r>
      <w:r>
        <w:rPr>
          <w:sz w:val="28"/>
          <w:szCs w:val="28"/>
        </w:rPr>
        <w:t>10</w:t>
        <w:noBreakHyphen/>
        <w:t>15</w:t>
      </w:r>
      <w:r>
        <w:rPr>
          <w:sz w:val="28"/>
          <w:szCs w:val="28"/>
        </w:rPr>
        <w:t>分钟。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实施人员：幼儿教师、护士、相关健康从业者、社区工作者，经过简短培训即可操作。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优势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覆盖多个发育领域，既可以检出利亚姆沟通、个人社交维度的发育落后，也可以确认他精细运动能力处于正常水平，帮助区分哪些领域受损、哪些领域保留优势。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在全球社区幼教场景得到广泛使用，适合普通儿童体检普筛。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筛查普通发育层面风险，不局限于自闭症；有助于排查其他类型的发育迟缓，例如特异性语言障碍、全面发育迟缓。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局限性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不是自闭症专用筛查工具。自闭症儿童可能在沟通、个人</w:t>
        <w:noBreakHyphen/>
        <w:t>社交维度得到低分，但</w:t>
      </w:r>
      <w:r>
        <w:rPr>
          <w:sz w:val="28"/>
          <w:szCs w:val="28"/>
        </w:rPr>
        <w:t>ASQ</w:t>
        <w:noBreakHyphen/>
        <w:t>3</w:t>
      </w:r>
      <w:r>
        <w:rPr>
          <w:sz w:val="28"/>
          <w:szCs w:val="28"/>
        </w:rPr>
        <w:t>无法区分自闭症和单纯的语言发育迟缓（</w:t>
      </w:r>
      <w:r>
        <w:rPr>
          <w:sz w:val="28"/>
          <w:szCs w:val="28"/>
        </w:rPr>
        <w:t>Bumpbites Health,2024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存在家长报告带来的主观偏差；仅能够完成筛查，不能做出诊断。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文化与语言注意事项：拥有多语种译本；需要评估问卷题目内容是否适配该家庭的文化背景，部分游戏、生活场景题目不一定适配移民家庭。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信效度证据：在发育筛查领域具备成熟的重测信度与结构效度（</w:t>
      </w:r>
      <w:r>
        <w:rPr>
          <w:sz w:val="28"/>
          <w:szCs w:val="28"/>
        </w:rPr>
        <w:t>Squires &amp; Bricker</w:t>
      </w:r>
      <w:r>
        <w:rPr>
          <w:sz w:val="28"/>
          <w:szCs w:val="28"/>
        </w:rPr>
        <w:t>，</w:t>
      </w:r>
      <w:r>
        <w:rPr>
          <w:sz w:val="28"/>
          <w:szCs w:val="28"/>
        </w:rPr>
        <w:t>2009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作业重要提示：仅仅筛查结果阳性，不能够直接做出诊断。如果利亚姆两套工具均测出高风险，仅代表存在患病风险，必须开展完整诊断评估，例如使用</w:t>
      </w:r>
      <w:r>
        <w:rPr>
          <w:sz w:val="28"/>
          <w:szCs w:val="28"/>
        </w:rPr>
        <w:t>ADOS</w:t>
        <w:noBreakHyphen/>
        <w:t>2</w:t>
      </w:r>
      <w:r>
        <w:rPr>
          <w:sz w:val="28"/>
          <w:szCs w:val="28"/>
        </w:rPr>
        <w:t>（孤独症诊断观察量表第二版，属于诊断工具，并非筛查工具），搭配</w:t>
      </w:r>
      <w:r>
        <w:rPr>
          <w:sz w:val="28"/>
          <w:szCs w:val="28"/>
        </w:rPr>
        <w:t>ADI</w:t>
        <w:noBreakHyphen/>
        <w:t>R</w:t>
      </w:r>
      <w:r>
        <w:rPr>
          <w:sz w:val="28"/>
          <w:szCs w:val="28"/>
        </w:rPr>
        <w:t>访谈，由多学科团队综合临床信息得出诊断结论（</w:t>
      </w:r>
      <w:r>
        <w:rPr>
          <w:sz w:val="28"/>
          <w:szCs w:val="28"/>
        </w:rPr>
        <w:t>Lord et al.,2012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参考文献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13. Robins, D. L., et al. (2014). M</w:t>
        <w:noBreakHyphen/>
        <w:t>CHAT</w:t>
        <w:noBreakHyphen/>
        <w:t>R/F: Revised checklist with follow</w:t>
        <w:noBreakHyphen/>
        <w:t xml:space="preserve">up for autism spectrum disorder. </w:t>
      </w:r>
      <w:r>
        <w:rPr>
          <w:i/>
          <w:iCs/>
          <w:sz w:val="28"/>
          <w:szCs w:val="28"/>
        </w:rPr>
        <w:t>Journal of Autism and Developmental Disorders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14. Squires, J., &amp; Bricker, D. (2009). Ages &amp; Stages Questionnaires</w:t>
        <w:noBreakHyphen/>
        <w:t>3 (ASQ</w:t>
        <w:noBreakHyphen/>
        <w:t>3). Brookes Publishing.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15. American Academy of Pediatrics. (2020). Identification, evaluation, and management of children with autism spectrum disorder. </w:t>
      </w:r>
      <w:r>
        <w:rPr>
          <w:i/>
          <w:iCs/>
          <w:sz w:val="28"/>
          <w:szCs w:val="28"/>
        </w:rPr>
        <w:t>Pediatrics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16. Mata</w:t>
        <w:noBreakHyphen/>
        <w:t>Iturralde, A., et al. (2022). Accuracy of M</w:t>
        <w:noBreakHyphen/>
        <w:t>CHAT</w:t>
        <w:noBreakHyphen/>
        <w:t>R/F for early</w:t>
        <w:noBreakHyphen/>
        <w:t>life autism spectrum disorder screening: systematic review and meta</w:t>
        <w:noBreakHyphen/>
        <w:t xml:space="preserve">analysis. </w:t>
      </w:r>
      <w:r>
        <w:rPr>
          <w:i/>
          <w:iCs/>
          <w:sz w:val="28"/>
          <w:szCs w:val="28"/>
        </w:rPr>
        <w:t>BMJ Open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17. Lord, C., et al. (2012). Autism Diagnostic Observation Schedule</w:t>
        <w:noBreakHyphen/>
        <w:t>2 (ADOS</w:t>
        <w:noBreakHyphen/>
        <w:t>2) Manual. Western Psychological Services.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18. Bumpbites Health. (2024). ASQ</w:t>
        <w:noBreakHyphen/>
        <w:t>3 vs M</w:t>
        <w:noBreakHyphen/>
        <w:t>CHAT: How These Tools Work Together for Developmental Screening.</w:t>
      </w:r>
    </w:p>
    <w:p>
      <w:pPr>
        <w:pStyle w:val="2"/>
        <w:rPr>
          <w:sz w:val="28"/>
          <w:szCs w:val="28"/>
        </w:rPr>
      </w:pPr>
      <w:r>
        <w:rPr>
          <w:sz w:val="28"/>
          <w:szCs w:val="28"/>
        </w:rPr>
        <w:t>E</w:t>
      </w:r>
      <w:r>
        <w:rPr>
          <w:sz w:val="28"/>
          <w:szCs w:val="28"/>
        </w:rPr>
        <w:t>部分：筛查后的处置决策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处置选择：转诊接受全面诊断评估，同时立刻转介获取干预支持。遵循“边等待、边干预”的循证原则，不等待确诊再提供服务（</w:t>
      </w:r>
      <w:r>
        <w:rPr>
          <w:sz w:val="28"/>
          <w:szCs w:val="28"/>
        </w:rPr>
        <w:t>Zwaigenbaum et al.,2015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结合案例与学术文献的理由：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转诊开展全面诊断评估的理由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利亚姆身上出现多项高危早期信号：持续的共同注意缺陷、语言倒退、重复刻板行为、假装游戏能力不足。两套筛查工具</w:t>
      </w:r>
      <w:r>
        <w:rPr>
          <w:sz w:val="28"/>
          <w:szCs w:val="28"/>
        </w:rPr>
        <w:t>M</w:t>
        <w:noBreakHyphen/>
        <w:t>CHAT</w:t>
        <w:noBreakHyphen/>
        <w:t>R/F</w:t>
      </w:r>
      <w:r>
        <w:rPr>
          <w:sz w:val="28"/>
          <w:szCs w:val="28"/>
        </w:rPr>
        <w:t>、</w:t>
      </w:r>
      <w:r>
        <w:rPr>
          <w:sz w:val="28"/>
          <w:szCs w:val="28"/>
        </w:rPr>
        <w:t>ASQ</w:t>
        <w:noBreakHyphen/>
        <w:t>3</w:t>
      </w:r>
      <w:r>
        <w:rPr>
          <w:sz w:val="28"/>
          <w:szCs w:val="28"/>
        </w:rPr>
        <w:t>大概率测出高风险。筛查工具本身存在局限，不能够依靠筛查直接确诊自闭症（作业提示）。需要多学科团队完成正式综合诊断评估，成员包含儿科医生、言语</w:t>
        <w:noBreakHyphen/>
        <w:t>语言治疗师、临床心理学家，使用</w:t>
      </w:r>
      <w:r>
        <w:rPr>
          <w:sz w:val="28"/>
          <w:szCs w:val="28"/>
        </w:rPr>
        <w:t>ADOS</w:t>
        <w:noBreakHyphen/>
        <w:t>2</w:t>
      </w:r>
      <w:r>
        <w:rPr>
          <w:sz w:val="28"/>
          <w:szCs w:val="28"/>
        </w:rPr>
        <w:t>等专业诊断工具，同时完成发育史访谈，同时排除听力损伤、特发性语言迟缓、遗传代谢疾病等其他问题。该处置方式符合自闭症早期识别最佳实践指南（美国儿科学会，</w:t>
      </w:r>
      <w:r>
        <w:rPr>
          <w:sz w:val="28"/>
          <w:szCs w:val="28"/>
        </w:rPr>
        <w:t>2020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立刻开展干预支持的理由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研究证实，即便还没有得到正式确诊，早期干预依旧可以改善自闭症儿童的预后，改善社交沟通，减少问题行为，提升家庭生活质量（</w:t>
      </w:r>
      <w:r>
        <w:rPr>
          <w:sz w:val="28"/>
          <w:szCs w:val="28"/>
        </w:rPr>
        <w:t>Zwaigenbaum et al.,2015</w:t>
      </w:r>
      <w:r>
        <w:rPr>
          <w:sz w:val="28"/>
          <w:szCs w:val="28"/>
        </w:rPr>
        <w:t>；</w:t>
      </w:r>
      <w:r>
        <w:rPr>
          <w:sz w:val="28"/>
          <w:szCs w:val="28"/>
        </w:rPr>
        <w:t>Dawson et al.,2013</w:t>
      </w:r>
      <w:r>
        <w:rPr>
          <w:sz w:val="28"/>
          <w:szCs w:val="28"/>
        </w:rPr>
        <w:t>）。在等待诊断预约的阶段，很多地区专科诊断存在数月排队周期，如果完全等待确诊，会错失黄金干预期。利亚姆的社交沟通、刻板行为问题已经影响到幼儿园参与和家庭日常生活。可以马上为孩子、家庭、托育机构提供早期支持，干预目标聚焦提升共同注意、情绪调节、生活适应，而不是以“消除自闭症特征”作为目标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被排除的其他可选方案：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观察随访、重复筛查：不适合本案例。利亚姆已经出现多项高危行为，如果只做简单观察或者重复筛查，会造成干预延误，带来不良后果。仅重复筛查适合单一轻度可疑信号、无多重预警指标的儿童（中华医学会儿科学分会发育行为学组，</w:t>
      </w:r>
      <w:r>
        <w:rPr>
          <w:sz w:val="28"/>
          <w:szCs w:val="28"/>
        </w:rPr>
        <w:t>2021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参考文献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19. American Academy of Pediatrics. (2020). Identification, evaluation, and management of children with autism spectrum disorder. </w:t>
      </w:r>
      <w:r>
        <w:rPr>
          <w:i/>
          <w:iCs/>
          <w:sz w:val="28"/>
          <w:szCs w:val="28"/>
        </w:rPr>
        <w:t>Pediatrics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20. Zwaigenbaum, L., et al. (2015). Early intervention for children with autism spectrum disorder under 3 years of age: Recommendations for practice. </w:t>
      </w:r>
      <w:r>
        <w:rPr>
          <w:i/>
          <w:iCs/>
          <w:sz w:val="28"/>
          <w:szCs w:val="28"/>
        </w:rPr>
        <w:t>Journal of Autism and Developmental Disorders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>
        <w:rPr>
          <w:sz w:val="28"/>
          <w:szCs w:val="28"/>
        </w:rPr>
        <w:t>中华医学会儿科学分会发育行为学组</w:t>
      </w:r>
      <w:r>
        <w:rPr>
          <w:sz w:val="28"/>
          <w:szCs w:val="28"/>
        </w:rPr>
        <w:t xml:space="preserve">. (2021). </w:t>
      </w:r>
      <w:r>
        <w:rPr>
          <w:sz w:val="28"/>
          <w:szCs w:val="28"/>
        </w:rPr>
        <w:t>孤独症谱系障碍儿童早期识别筛查和早期干预专家共识</w:t>
      </w:r>
      <w:r>
        <w:rPr>
          <w:sz w:val="28"/>
          <w:szCs w:val="28"/>
        </w:rPr>
        <w:t xml:space="preserve">. </w:t>
      </w:r>
      <w:r>
        <w:rPr>
          <w:i/>
          <w:iCs/>
          <w:sz w:val="28"/>
          <w:szCs w:val="28"/>
        </w:rPr>
        <w:t>中华儿科杂志</w:t>
      </w:r>
      <w:r>
        <w:rPr>
          <w:sz w:val="28"/>
          <w:szCs w:val="28"/>
        </w:rPr>
        <w:t>.</w:t>
      </w:r>
    </w:p>
    <w:p>
      <w:pPr>
        <w:pStyle w:val="2"/>
        <w:rPr>
          <w:sz w:val="28"/>
          <w:szCs w:val="28"/>
        </w:rPr>
      </w:pPr>
      <w:r>
        <w:rPr>
          <w:sz w:val="28"/>
          <w:szCs w:val="28"/>
        </w:rPr>
        <w:t>F</w:t>
      </w:r>
      <w:r>
        <w:rPr>
          <w:sz w:val="28"/>
          <w:szCs w:val="28"/>
        </w:rPr>
        <w:t>部分：早期干预建议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一共</w:t>
      </w:r>
      <w:r>
        <w:rPr>
          <w:sz w:val="28"/>
          <w:szCs w:val="28"/>
        </w:rPr>
        <w:t>3</w:t>
      </w:r>
      <w:r>
        <w:rPr>
          <w:sz w:val="28"/>
          <w:szCs w:val="28"/>
        </w:rPr>
        <w:t>项干预策略，需要兼顾：儿童需求、家庭需求、托育教育需求、沟通能力、社会情绪发展、生活适应能力、专业人员协作。全部策略属于</w:t>
      </w:r>
      <w:r>
        <w:rPr>
          <w:b/>
          <w:bCs/>
          <w:sz w:val="28"/>
          <w:szCs w:val="28"/>
        </w:rPr>
        <w:t>自然发展行为干预（</w:t>
      </w:r>
      <w:r>
        <w:rPr>
          <w:b/>
          <w:bCs/>
          <w:sz w:val="28"/>
          <w:szCs w:val="28"/>
        </w:rPr>
        <w:t>NDBI</w:t>
      </w:r>
      <w:r>
        <w:rPr>
          <w:b/>
          <w:bCs/>
          <w:sz w:val="28"/>
          <w:szCs w:val="28"/>
        </w:rPr>
        <w:t>）</w:t>
      </w:r>
      <w:r>
        <w:rPr>
          <w:sz w:val="28"/>
          <w:szCs w:val="28"/>
        </w:rPr>
        <w:t>，是</w:t>
      </w:r>
      <w:r>
        <w:rPr>
          <w:sz w:val="28"/>
          <w:szCs w:val="28"/>
        </w:rPr>
        <w:t>0</w:t>
        <w:noBreakHyphen/>
        <w:t>6</w:t>
      </w:r>
      <w:r>
        <w:rPr>
          <w:sz w:val="28"/>
          <w:szCs w:val="28"/>
        </w:rPr>
        <w:t>岁</w:t>
      </w:r>
      <w:r>
        <w:rPr>
          <w:sz w:val="28"/>
          <w:szCs w:val="28"/>
        </w:rPr>
        <w:t>ASD</w:t>
      </w:r>
      <w:r>
        <w:rPr>
          <w:sz w:val="28"/>
          <w:szCs w:val="28"/>
        </w:rPr>
        <w:t>儿童一线循证干预类别（</w:t>
      </w:r>
      <w:r>
        <w:rPr>
          <w:sz w:val="28"/>
          <w:szCs w:val="28"/>
        </w:rPr>
        <w:t>Schreibman et al.,2015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策略一：共同注意、象征性游戏、投入与调节干预（</w:t>
      </w:r>
      <w:r>
        <w:rPr>
          <w:sz w:val="28"/>
          <w:szCs w:val="28"/>
        </w:rPr>
        <w:t>JASPER</w:t>
      </w:r>
      <w:r>
        <w:rPr>
          <w:sz w:val="28"/>
          <w:szCs w:val="28"/>
        </w:rPr>
        <w:t>）——以儿童为中心的自然发展行为干预模式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儿童层面需求：针对核心能力缺陷进行干预，提升共同注意、主动社交发起、假装游戏、社会情绪参与能力，帮助孩子建立主动发起沟通的能力，减少被动回避社交的行为。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干预实施方式：</w:t>
      </w:r>
      <w:r>
        <w:rPr>
          <w:sz w:val="28"/>
          <w:szCs w:val="28"/>
        </w:rPr>
        <w:t>JASPER</w:t>
      </w:r>
      <w:r>
        <w:rPr>
          <w:sz w:val="28"/>
          <w:szCs w:val="28"/>
        </w:rPr>
        <w:t>是经过多项随机对照研究实证支持的自然发展行为干预方案，面向学步期与学龄前自闭症儿童（</w:t>
      </w:r>
      <w:r>
        <w:rPr>
          <w:sz w:val="28"/>
          <w:szCs w:val="28"/>
        </w:rPr>
        <w:t>Kasari et al.,2014</w:t>
      </w:r>
      <w:r>
        <w:rPr>
          <w:sz w:val="28"/>
          <w:szCs w:val="28"/>
        </w:rPr>
        <w:t>；</w:t>
      </w:r>
      <w:r>
        <w:rPr>
          <w:sz w:val="28"/>
          <w:szCs w:val="28"/>
        </w:rPr>
        <w:t>Kasari et al.,2021</w:t>
      </w:r>
      <w:r>
        <w:rPr>
          <w:sz w:val="28"/>
          <w:szCs w:val="28"/>
        </w:rPr>
        <w:t>）。干预师跟随利亚姆的兴趣（交通工具、汽车），在游戏场景当中，循序渐进搭建脚手架，培养共同注意、主动社交发起以及初级假装游戏，采用自然的强化方式，不使用外部强制奖励。每周开展</w:t>
      </w:r>
      <w:r>
        <w:rPr>
          <w:sz w:val="28"/>
          <w:szCs w:val="28"/>
        </w:rPr>
        <w:t>4</w:t>
      </w:r>
      <w:r>
        <w:rPr>
          <w:sz w:val="28"/>
          <w:szCs w:val="28"/>
        </w:rPr>
        <w:t>次，每次</w:t>
      </w:r>
      <w:r>
        <w:rPr>
          <w:sz w:val="28"/>
          <w:szCs w:val="28"/>
        </w:rPr>
        <w:t>30</w:t>
        <w:noBreakHyphen/>
        <w:t>40</w:t>
      </w:r>
      <w:r>
        <w:rPr>
          <w:sz w:val="28"/>
          <w:szCs w:val="28"/>
        </w:rPr>
        <w:t>分钟，同时录制部分游戏片段用于督导。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教育托育层面需求：幼儿园教师接受</w:t>
      </w:r>
      <w:r>
        <w:rPr>
          <w:sz w:val="28"/>
          <w:szCs w:val="28"/>
        </w:rPr>
        <w:t>JASPER</w:t>
      </w:r>
      <w:r>
        <w:rPr>
          <w:sz w:val="28"/>
          <w:szCs w:val="28"/>
        </w:rPr>
        <w:t>相关实操指导，把干预策略融入幼儿园日常游戏时间，例如自由游戏时跟随孩子对汽车的兴趣，开展轮流游戏，诱发指物、展示等社交手势。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家庭层面需求：对家长开展简短培训，让家长可以在家中日常游戏环节执行</w:t>
      </w:r>
      <w:r>
        <w:rPr>
          <w:sz w:val="28"/>
          <w:szCs w:val="28"/>
        </w:rPr>
        <w:t>JASPER</w:t>
      </w:r>
      <w:r>
        <w:rPr>
          <w:sz w:val="28"/>
          <w:szCs w:val="28"/>
        </w:rPr>
        <w:t>游戏流程，将干预融入睡前、饭后等日常碎片时间，而不是仅局限于专门训练。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生活适应技能：孩子社交参与能力得到提升之后，可以迁移到吃饭、穿衣等日常生活流程当中，提升在生活场景当中与人配合的动机。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专业人员协作：由早期干预专员开展干预；和幼儿园教师、言语</w:t>
        <w:noBreakHyphen/>
        <w:t>语言治疗师保持常态化沟通，每</w:t>
      </w:r>
      <w:r>
        <w:rPr>
          <w:sz w:val="28"/>
          <w:szCs w:val="28"/>
        </w:rPr>
        <w:t>4</w:t>
      </w:r>
      <w:r>
        <w:rPr>
          <w:sz w:val="28"/>
          <w:szCs w:val="28"/>
        </w:rPr>
        <w:t>周开展一次个案复盘，统一干预目标。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实证依据：</w:t>
      </w:r>
      <w:r>
        <w:rPr>
          <w:sz w:val="28"/>
          <w:szCs w:val="28"/>
        </w:rPr>
        <w:t>JASPER</w:t>
      </w:r>
      <w:r>
        <w:rPr>
          <w:sz w:val="28"/>
          <w:szCs w:val="28"/>
        </w:rPr>
        <w:t>能够改善低龄自闭症儿童的共同注意、游戏能力以及沟通水平（</w:t>
      </w:r>
      <w:r>
        <w:rPr>
          <w:sz w:val="28"/>
          <w:szCs w:val="28"/>
        </w:rPr>
        <w:t>Kasari et al.,2014</w:t>
      </w:r>
      <w:r>
        <w:rPr>
          <w:sz w:val="28"/>
          <w:szCs w:val="28"/>
        </w:rPr>
        <w:t>；</w:t>
      </w:r>
      <w:r>
        <w:rPr>
          <w:sz w:val="28"/>
          <w:szCs w:val="28"/>
        </w:rPr>
        <w:t>Kaale et al.,2012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策略二：家长主导式早期干预（家长培训）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儿童层面需求：提升家庭环境当中应答式的社交沟通输入，助力孩子语言与社会情绪的发展，把干预最大程度融入日常家庭生活。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家庭层面需求：缓解家长心理压力，教授家长实用的实操策略；针对英语能力有限的母亲，提供翻译后的资料以及翻译协助服务。教会家长识别利亚姆的各类沟通尝试，跟随孩子的兴趣，拓展孩子的语言表达，帮助孩子完成流程过渡，减少因为刻板守旧造成的情绪崩溃。同时为家长提供情绪层面的支持，维护家长心理健康，降低照料倦怠（</w:t>
      </w:r>
      <w:r>
        <w:rPr>
          <w:sz w:val="28"/>
          <w:szCs w:val="28"/>
        </w:rPr>
        <w:t>Oono et al.,2013</w:t>
      </w:r>
      <w:r>
        <w:rPr>
          <w:sz w:val="28"/>
          <w:szCs w:val="28"/>
        </w:rPr>
        <w:t>；</w:t>
      </w:r>
      <w:r>
        <w:rPr>
          <w:sz w:val="28"/>
          <w:szCs w:val="28"/>
        </w:rPr>
        <w:t>Tonge et al.,2014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教育托育层面需求：把家庭当中使用的干预策略同步给到幼儿园教师，实现家庭</w:t>
        <w:noBreakHyphen/>
        <w:t>幼儿园干预策略统一，避免两套环境策略不一致，造成儿童混淆。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沟通与社会情绪：教会家长回应利亚姆的非语言沟通信号，搭建情绪调节的支持体系，教会家长识别孩子崩溃前的早期预警信号，提前介入安抚。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生活适应技能：教授照料者针对穿衣、洗手等自理流程的干预方法，使用视觉步骤卡，降低孩子对流程改变的抗拒。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专业人员协作：早期干预从业者对家长开展实操指导，采用示范、视频反馈、现场练习加反馈的模式；定期开展个案复盘会议，参与人员包含家庭、幼儿园、儿科服务团队。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实证依据：家长主导式干预可以改善孩子社交沟通结局，同时减轻家长心理压力（</w:t>
      </w:r>
      <w:r>
        <w:rPr>
          <w:sz w:val="28"/>
          <w:szCs w:val="28"/>
        </w:rPr>
        <w:t>Oono et al.,2013</w:t>
      </w:r>
      <w:r>
        <w:rPr>
          <w:sz w:val="28"/>
          <w:szCs w:val="28"/>
        </w:rPr>
        <w:t>；</w:t>
      </w:r>
      <w:r>
        <w:rPr>
          <w:sz w:val="28"/>
          <w:szCs w:val="28"/>
        </w:rPr>
        <w:t>Frontiers Meta</w:t>
        <w:noBreakHyphen/>
        <w:t>analysis,2026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策略三：幼儿园融合课堂环境调整以及针对性课堂支持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儿童层面需求：消除利亚姆参与幼儿园集体活动的阻碍，支持孩子和同伴开展社交学习，减少在集体环境当中的隔离。融合环境的价值在于提供自然同伴模型，但必须搭配针对性调整，否则融合无法生效（</w:t>
      </w:r>
      <w:r>
        <w:rPr>
          <w:sz w:val="28"/>
          <w:szCs w:val="28"/>
        </w:rPr>
        <w:t>Barton &amp; Smith,2015</w:t>
      </w:r>
      <w:r>
        <w:rPr>
          <w:sz w:val="28"/>
          <w:szCs w:val="28"/>
        </w:rPr>
        <w:t>）。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教育托育层面需求：面向幼儿园教师开展自闭症相关知识培训；使用视觉日程表帮助孩子应对流程过渡；使用视觉提示辅助指令传达；设置结构化同伴游戏机会，培训接纳友善的普通发育同伴作为游戏伙伴（同伴介入干预）。允许孩子使用自己感兴趣的交通工具玩具，在课堂活动当中作为正向强化物，禁止粗暴剥夺孩子的兴趣物品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家庭层面需求：幼儿园和家庭使用双向沟通记录本，记录每日情绪、行为、小进步，保障干预策略落地的一致性。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沟通与社会情绪发展：视觉类支持工具降低流程突变带来的焦虑；结构化的同伴互动机会帮助孩子建立基础社交技能。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生活适应技能：在幼儿园环境中，为自理任务配备分步式视觉提示卡片。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专业人员协作：早期干预专员入园开展现场咨询；教师、家长、言语</w:t>
        <w:noBreakHyphen/>
        <w:t>语言治疗师定期开展会议沟通，每</w:t>
      </w:r>
      <w:r>
        <w:rPr>
          <w:sz w:val="28"/>
          <w:szCs w:val="28"/>
        </w:rPr>
        <w:t>6</w:t>
      </w:r>
      <w:r>
        <w:rPr>
          <w:sz w:val="28"/>
          <w:szCs w:val="28"/>
        </w:rPr>
        <w:t>周评估一次课堂适应情况，动态调整支持方案。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参考文献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22. Kasari, C., et al. (2014). JASPER intervention for young children with autism. </w:t>
      </w:r>
      <w:r>
        <w:rPr>
          <w:i/>
          <w:iCs/>
          <w:sz w:val="28"/>
          <w:szCs w:val="28"/>
        </w:rPr>
        <w:t>Journal of Consulting and Clinical Psychology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23. Oono, I. P., et al. (2013). Parent</w:t>
        <w:noBreakHyphen/>
        <w:t>mediated early intervention for young children with autism spectrum disorder: A meta</w:t>
        <w:noBreakHyphen/>
        <w:t>analysis.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24. Schreibman, L., et al. (2015). Naturalistic developmental behavioural interventions for autism spectrum disorder. </w:t>
      </w:r>
      <w:r>
        <w:rPr>
          <w:i/>
          <w:iCs/>
          <w:sz w:val="28"/>
          <w:szCs w:val="28"/>
        </w:rPr>
        <w:t>Annual Review of Clinical Psychology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25. Kaale, A., Smith, L., &amp; Sponheim, E. (2012). A randomized controlled trial of JASPER</w:t>
        <w:noBreakHyphen/>
        <w:t xml:space="preserve">inspired intervention for toddlers with autism. </w:t>
      </w:r>
      <w:r>
        <w:rPr>
          <w:i/>
          <w:iCs/>
          <w:sz w:val="28"/>
          <w:szCs w:val="28"/>
        </w:rPr>
        <w:t>Journal of Autism and Developmental Disorders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26. Tonge, B. J., et al. (2014). Parent training for young children with autism: randomized controlled trial. </w:t>
      </w:r>
      <w:r>
        <w:rPr>
          <w:i/>
          <w:iCs/>
          <w:sz w:val="28"/>
          <w:szCs w:val="28"/>
        </w:rPr>
        <w:t>Journal of the American Academy of Child &amp; Adolescent Psychiatry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27. Barton, E. E., &amp; Smith, B. (2015). Evidence</w:t>
        <w:noBreakHyphen/>
        <w:t xml:space="preserve">based practices for young children with autism in inclusive settings. </w:t>
      </w:r>
      <w:r>
        <w:rPr>
          <w:i/>
          <w:iCs/>
          <w:sz w:val="28"/>
          <w:szCs w:val="28"/>
        </w:rPr>
        <w:t>Topics in Early Childhood Special Education</w:t>
      </w:r>
      <w:r>
        <w:rPr>
          <w:sz w:val="28"/>
          <w:szCs w:val="28"/>
        </w:rPr>
        <w:t>.</w:t>
      </w:r>
    </w:p>
    <w:p>
      <w:pPr>
        <w:pStyle w:val="2"/>
        <w:rPr>
          <w:sz w:val="28"/>
          <w:szCs w:val="28"/>
        </w:rPr>
      </w:pPr>
      <w:r>
        <w:rPr>
          <w:sz w:val="28"/>
          <w:szCs w:val="28"/>
        </w:rPr>
        <w:t>结论部分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报告简要概述：本档案为一份基于实证的虚构案例研究，研究对象为</w:t>
      </w:r>
      <w:r>
        <w:rPr>
          <w:sz w:val="28"/>
          <w:szCs w:val="28"/>
        </w:rPr>
        <w:t>3</w:t>
      </w:r>
      <w:r>
        <w:rPr>
          <w:sz w:val="28"/>
          <w:szCs w:val="28"/>
        </w:rPr>
        <w:t>岁</w:t>
      </w:r>
      <w:r>
        <w:rPr>
          <w:sz w:val="28"/>
          <w:szCs w:val="28"/>
        </w:rPr>
        <w:t>4</w:t>
      </w:r>
      <w:r>
        <w:rPr>
          <w:sz w:val="28"/>
          <w:szCs w:val="28"/>
        </w:rPr>
        <w:t>个月的利亚姆，该儿童表现出自闭症谱系障碍多项早期高危信号。报告完整覆盖儿童基本情况、多维度风险因素分析、多领域早期异常迹象、两套发育筛查工具评估、基于证据的筛查处置决策以及三套早期干预策略。案例完整还原</w:t>
      </w:r>
      <w:r>
        <w:rPr>
          <w:sz w:val="28"/>
          <w:szCs w:val="28"/>
        </w:rPr>
        <w:t>0</w:t>
        <w:noBreakHyphen/>
        <w:t>8</w:t>
      </w:r>
      <w:r>
        <w:rPr>
          <w:sz w:val="28"/>
          <w:szCs w:val="28"/>
        </w:rPr>
        <w:t>岁</w:t>
      </w:r>
      <w:r>
        <w:rPr>
          <w:sz w:val="28"/>
          <w:szCs w:val="28"/>
        </w:rPr>
        <w:t>ASD</w:t>
      </w:r>
      <w:r>
        <w:rPr>
          <w:sz w:val="28"/>
          <w:szCs w:val="28"/>
        </w:rPr>
        <w:t>儿童从信息采集、风险识别、筛查、转诊到边等待诊断边开展干预的完整临床路径。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报告核心要点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自闭症谱系障碍的发生，有可能伴随围产期高危因素，也有可能不存在；遗传易感特质会和环境因素共同发挥作用，属于多因素交互，不存在单一致病原因。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当社交沟通、游戏、行为多个维度同时出现高危警示信号，就应当启动正式评估转诊，不能依靠“孩子还小再等等”的想法延误评估。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M</w:t>
        <w:noBreakHyphen/>
        <w:t>CHAT</w:t>
        <w:noBreakHyphen/>
        <w:t>R/F</w:t>
      </w:r>
      <w:r>
        <w:rPr>
          <w:sz w:val="28"/>
          <w:szCs w:val="28"/>
        </w:rPr>
        <w:t>、</w:t>
      </w:r>
      <w:r>
        <w:rPr>
          <w:sz w:val="28"/>
          <w:szCs w:val="28"/>
        </w:rPr>
        <w:t>ASQ</w:t>
        <w:noBreakHyphen/>
        <w:t>3</w:t>
      </w:r>
      <w:r>
        <w:rPr>
          <w:sz w:val="28"/>
          <w:szCs w:val="28"/>
        </w:rPr>
        <w:t>这类筛查工具，仅用于识别风险，不能诊断自闭症；筛查阳性不等于确诊，筛查阴性也不能</w:t>
      </w:r>
      <w:r>
        <w:rPr>
          <w:sz w:val="28"/>
          <w:szCs w:val="28"/>
        </w:rPr>
        <w:t>100%</w:t>
      </w:r>
      <w:r>
        <w:rPr>
          <w:sz w:val="28"/>
          <w:szCs w:val="28"/>
        </w:rPr>
        <w:t>完全排除</w:t>
      </w:r>
      <w:r>
        <w:rPr>
          <w:sz w:val="28"/>
          <w:szCs w:val="28"/>
        </w:rPr>
        <w:t>ASD</w:t>
      </w:r>
      <w:r>
        <w:rPr>
          <w:sz w:val="28"/>
          <w:szCs w:val="28"/>
        </w:rPr>
        <w:t>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最佳实践原则：不要为了等待正式诊断结果，延误早期干预开展，“边评估、边支持”是国际主流临床共识。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干预需要多系统协同，同时覆盖儿童直接干预、家长赋能、托育环境改造，单一模块干预很难实现泛化效果。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讨论：各类风险因素是相互作用，并非独立发挥效果；早期异常迹象必须在多种场景下进行观察，家庭和托育机构的信息都不可或缺。区分筛查评估和诊断评估至关重要，很多普通从业者容易混淆筛查工具和诊断工具。早期干预应当是多系统协同模式，兼顾儿童本身、以家庭为中心，同时落实托育机构层面的融合支持。干预目标不是“消除全部自闭特征”，而是提升儿童社交沟通、情绪调节、生活适应，提升生活参与度与家庭生活质量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关于早期识别相关问题的反思：本案例体现出来的现实阻碍包含家长语言障碍、幼儿园教师缺少自闭症相关培训、诊断服务存在预约排队延迟等现实困境。从业者开展筛查工作时，需要重视文化与语言公平性，不能直接给语言受限家庭直接使用原版问卷；开展早期识别的全流程当中，必须把照料者的心理压力纳入考量，不能只关注儿童，忽视家庭的支持需求。同时需要警惕两种误区：一是看到单一行为异常就直接判定</w:t>
      </w:r>
      <w:r>
        <w:rPr>
          <w:sz w:val="28"/>
          <w:szCs w:val="28"/>
        </w:rPr>
        <w:t>ASD</w:t>
      </w:r>
      <w:r>
        <w:rPr>
          <w:sz w:val="28"/>
          <w:szCs w:val="28"/>
        </w:rPr>
        <w:t>；二是多重预警信号出现仍然选择继续观察不转诊。</w:t>
      </w:r>
    </w:p>
    <w:p>
      <w:pPr>
        <w:pStyle w:val="3"/>
        <w:rPr>
          <w:sz w:val="28"/>
          <w:szCs w:val="28"/>
        </w:rPr>
      </w:pPr>
      <w:r>
        <w:rPr/>
      </w:r>
    </w:p>
    <w:p>
      <w:pPr>
        <w:pStyle w:val="2"/>
        <w:rPr>
          <w:sz w:val="28"/>
          <w:szCs w:val="28"/>
        </w:rPr>
      </w:pPr>
      <w:r>
        <w:rPr>
          <w:sz w:val="28"/>
          <w:szCs w:val="28"/>
        </w:rPr>
        <w:t>全部参考文献</w:t>
      </w:r>
      <w:r>
        <w:rPr>
          <w:sz w:val="28"/>
          <w:szCs w:val="28"/>
        </w:rPr>
        <w:t>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American Academy of Pediatrics. (2020). Identification, evaluation, and management of children with autism spectrum disorder. </w:t>
      </w:r>
      <w:r>
        <w:rPr>
          <w:i/>
          <w:iCs/>
          <w:sz w:val="28"/>
          <w:szCs w:val="28"/>
        </w:rPr>
        <w:t>Pediatrics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Hartman, S., et al. (2021). Prenatal maternal stress and autism spectrum disorder: A systematic review. </w:t>
      </w:r>
      <w:r>
        <w:rPr>
          <w:i/>
          <w:iCs/>
          <w:sz w:val="28"/>
          <w:szCs w:val="28"/>
        </w:rPr>
        <w:t>Journal of Autism and Developmental Disorders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Kasari, C., et al. (2014). JASPER intervention for young children with autism. </w:t>
      </w:r>
      <w:r>
        <w:rPr>
          <w:i/>
          <w:iCs/>
          <w:sz w:val="28"/>
          <w:szCs w:val="28"/>
        </w:rPr>
        <w:t>Journal of Consulting and Clinical Psychology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Oono, I. P., et al. (2013). Parent</w:t>
        <w:noBreakHyphen/>
        <w:t>mediated early intervention for young children with autism spectrum disorder: A meta</w:t>
        <w:noBreakHyphen/>
        <w:t>analysis.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Ozonoff, S., et al. (2010). A prospective study of the emergence of early behavioural signs of autism. </w:t>
      </w:r>
      <w:r>
        <w:rPr>
          <w:i/>
          <w:iCs/>
          <w:sz w:val="28"/>
          <w:szCs w:val="28"/>
        </w:rPr>
        <w:t>Archives of General Psychiatry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Ozonoff, S., et al. (2018). Regression in autism spectrum disorder. </w:t>
      </w:r>
      <w:r>
        <w:rPr>
          <w:i/>
          <w:iCs/>
          <w:sz w:val="28"/>
          <w:szCs w:val="28"/>
        </w:rPr>
        <w:t>Current Opinion in Neurology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Robins, D. L., et al. (2014). M</w:t>
        <w:noBreakHyphen/>
        <w:t>CHAT</w:t>
        <w:noBreakHyphen/>
        <w:t>R/F: Revised checklist with follow</w:t>
        <w:noBreakHyphen/>
        <w:t xml:space="preserve">up for autism spectrum disorder. </w:t>
      </w:r>
      <w:r>
        <w:rPr>
          <w:i/>
          <w:iCs/>
          <w:sz w:val="28"/>
          <w:szCs w:val="28"/>
        </w:rPr>
        <w:t>Journal of Autism and Developmental Disorders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Squires, J., &amp; Bricker, D. (2009). Ages &amp; Stages Questionnaires</w:t>
        <w:noBreakHyphen/>
        <w:t>3 (ASQ</w:t>
        <w:noBreakHyphen/>
        <w:t>3). Brookes Publishing.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Tick, B., et al. (2016). Heritability of autism spectrum disorders: A meta</w:t>
        <w:noBreakHyphen/>
        <w:t xml:space="preserve">analysis of twin studies. </w:t>
      </w:r>
      <w:r>
        <w:rPr>
          <w:i/>
          <w:iCs/>
          <w:sz w:val="28"/>
          <w:szCs w:val="28"/>
        </w:rPr>
        <w:t>Molecular Psychiatry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Zwaigenbaum, L., et al. (2015). Early intervention for children with autism spectrum disorder under 3 years of age: Recommendations for practice. </w:t>
      </w:r>
      <w:r>
        <w:rPr>
          <w:i/>
          <w:iCs/>
          <w:sz w:val="28"/>
          <w:szCs w:val="28"/>
        </w:rPr>
        <w:t>Journal of Autism and Developmental Disorders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Dawson, G., &amp; Bernier, R. (2013). A quarter century of progress on the early detection and treatment of autism spectrum disorder. </w:t>
      </w:r>
      <w:r>
        <w:rPr>
          <w:i/>
          <w:iCs/>
          <w:sz w:val="28"/>
          <w:szCs w:val="28"/>
        </w:rPr>
        <w:t>Development and Psychopathology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Lord, C., et al. (2022). The Lancet Commission on the future of care and clinical research in autism. </w:t>
      </w:r>
      <w:r>
        <w:rPr>
          <w:i/>
          <w:iCs/>
          <w:sz w:val="28"/>
          <w:szCs w:val="28"/>
        </w:rPr>
        <w:t>The Lancet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中华医学会儿科学分会发育行为学组</w:t>
      </w:r>
      <w:r>
        <w:rPr>
          <w:sz w:val="28"/>
          <w:szCs w:val="28"/>
        </w:rPr>
        <w:t xml:space="preserve">. (2021). </w:t>
      </w:r>
      <w:r>
        <w:rPr>
          <w:sz w:val="28"/>
          <w:szCs w:val="28"/>
        </w:rPr>
        <w:t>孤独症谱系障碍儿童早期识别筛查和早期干预专家共识</w:t>
      </w:r>
      <w:r>
        <w:rPr>
          <w:sz w:val="28"/>
          <w:szCs w:val="28"/>
        </w:rPr>
        <w:t xml:space="preserve">. </w:t>
      </w:r>
      <w:r>
        <w:rPr>
          <w:i/>
          <w:iCs/>
          <w:sz w:val="28"/>
          <w:szCs w:val="28"/>
        </w:rPr>
        <w:t>中华儿科杂志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Daniels, A. M., &amp; Mandell, D. S. (2014). Explaining differences in age at autism spectrum disorder diagnosis: a critical review. </w:t>
      </w:r>
      <w:r>
        <w:rPr>
          <w:i/>
          <w:iCs/>
          <w:sz w:val="28"/>
          <w:szCs w:val="28"/>
        </w:rPr>
        <w:t>Autism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Elsabbagh M. (2020). Linking risk factors and outcomes in autism spectrum disorder: is there evidence for resilience? </w:t>
      </w:r>
      <w:r>
        <w:rPr>
          <w:i/>
          <w:iCs/>
          <w:sz w:val="28"/>
          <w:szCs w:val="28"/>
        </w:rPr>
        <w:t>BMJ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Lord, C., et al. (2012). Autism spectrum disorders in the DSM</w:t>
        <w:noBreakHyphen/>
        <w:t xml:space="preserve">5. </w:t>
      </w:r>
      <w:r>
        <w:rPr>
          <w:i/>
          <w:iCs/>
          <w:sz w:val="28"/>
          <w:szCs w:val="28"/>
        </w:rPr>
        <w:t>Archives of General Psychiatry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Kasari, C., et al. (2006). Joint attention and symbolic play in young children with autism: A randomized controlled intervention study. </w:t>
      </w:r>
      <w:r>
        <w:rPr>
          <w:i/>
          <w:iCs/>
          <w:sz w:val="28"/>
          <w:szCs w:val="28"/>
        </w:rPr>
        <w:t>Journal of Child Psychology and Psychiatry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Mata</w:t>
        <w:noBreakHyphen/>
        <w:t>Iturralde, A., et al. (2022). Accuracy of M</w:t>
        <w:noBreakHyphen/>
        <w:t>CHAT</w:t>
        <w:noBreakHyphen/>
        <w:t>R/F for early</w:t>
        <w:noBreakHyphen/>
        <w:t>life autism spectrum disorder screening: systematic review and meta</w:t>
        <w:noBreakHyphen/>
        <w:t xml:space="preserve">analysis. </w:t>
      </w:r>
      <w:r>
        <w:rPr>
          <w:i/>
          <w:iCs/>
          <w:sz w:val="28"/>
          <w:szCs w:val="28"/>
        </w:rPr>
        <w:t>BMJ Open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Lord, C., et al. (2012). Autism Diagnostic Observation Schedule</w:t>
        <w:noBreakHyphen/>
        <w:t>2 (ADOS</w:t>
        <w:noBreakHyphen/>
        <w:t>2) Manual. Western Psychological Services.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Bumpbites Health. (2024). ASQ</w:t>
        <w:noBreakHyphen/>
        <w:t>3 vs M</w:t>
        <w:noBreakHyphen/>
        <w:t>CHAT: How These Tools Work Together for Developmental Screening.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Schreibman, L., et al. (2015). Naturalistic developmental behavioural interventions for autism spectrum disorder. </w:t>
      </w:r>
      <w:r>
        <w:rPr>
          <w:i/>
          <w:iCs/>
          <w:sz w:val="28"/>
          <w:szCs w:val="28"/>
        </w:rPr>
        <w:t>Annual Review of Clinical Psychology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Kaale, A., Smith, L., &amp; Sponheim, E. (2012). A randomized controlled trial of JASPER</w:t>
        <w:noBreakHyphen/>
        <w:t xml:space="preserve">inspired intervention for toddlers with autism. </w:t>
      </w:r>
      <w:r>
        <w:rPr>
          <w:i/>
          <w:iCs/>
          <w:sz w:val="28"/>
          <w:szCs w:val="28"/>
        </w:rPr>
        <w:t>Journal of Autism and Developmental Disorders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Tonge, B. J., et al. (2014). Parent training for young children with autism: randomized controlled trial. </w:t>
      </w:r>
      <w:r>
        <w:rPr>
          <w:i/>
          <w:iCs/>
          <w:sz w:val="28"/>
          <w:szCs w:val="28"/>
        </w:rPr>
        <w:t>Journal of the American Academy of Child &amp; Adolescent Psychiatry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Barton, E. E., &amp; Smith, B. (2015). Evidence</w:t>
        <w:noBreakHyphen/>
        <w:t xml:space="preserve">based practices for young children with autism in inclusive settings. </w:t>
      </w:r>
      <w:r>
        <w:rPr>
          <w:i/>
          <w:iCs/>
          <w:sz w:val="28"/>
          <w:szCs w:val="28"/>
        </w:rPr>
        <w:t>Topics in Early Childhood Special Education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Mody, M., et al. (2016). Ear infections and early language development in young children at risk for neurodevelopmental conditions.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侯婷婷</w:t>
      </w:r>
      <w:r>
        <w:rPr>
          <w:sz w:val="28"/>
          <w:szCs w:val="28"/>
        </w:rPr>
        <w:t>,</w:t>
      </w:r>
      <w:r>
        <w:rPr>
          <w:sz w:val="28"/>
          <w:szCs w:val="28"/>
        </w:rPr>
        <w:t>张悦</w:t>
      </w:r>
      <w:r>
        <w:rPr>
          <w:sz w:val="28"/>
          <w:szCs w:val="28"/>
        </w:rPr>
        <w:t>,</w:t>
      </w:r>
      <w:r>
        <w:rPr>
          <w:sz w:val="28"/>
          <w:szCs w:val="28"/>
        </w:rPr>
        <w:t>郑芳</w:t>
      </w:r>
      <w:r>
        <w:rPr>
          <w:sz w:val="28"/>
          <w:szCs w:val="28"/>
        </w:rPr>
        <w:t>,</w:t>
      </w:r>
      <w:r>
        <w:rPr>
          <w:sz w:val="28"/>
          <w:szCs w:val="28"/>
        </w:rPr>
        <w:t>陈功香</w:t>
      </w:r>
      <w:r>
        <w:rPr>
          <w:sz w:val="28"/>
          <w:szCs w:val="28"/>
        </w:rPr>
        <w:t>.(2024).</w:t>
      </w:r>
      <w:r>
        <w:rPr>
          <w:sz w:val="28"/>
          <w:szCs w:val="28"/>
        </w:rPr>
        <w:t>同伴介入法在学前孤独症谱系障碍儿童融合教育中的应用</w:t>
      </w:r>
      <w:r>
        <w:rPr>
          <w:sz w:val="28"/>
          <w:szCs w:val="28"/>
        </w:rPr>
        <w:t xml:space="preserve">. </w:t>
      </w:r>
      <w:r>
        <w:rPr>
          <w:i/>
          <w:iCs/>
          <w:sz w:val="28"/>
          <w:szCs w:val="28"/>
        </w:rPr>
        <w:t>维普期刊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Bricker, D., &amp; Waddell, M. (2002). AEPS</w:t>
        <w:noBreakHyphen/>
        <w:t>2: Assessment, Evaluation, and Programming System for Infants and Children. Brookes Publishing.</w:t>
      </w:r>
    </w:p>
    <w:p>
      <w:pPr>
        <w:pStyle w:val="Normal"/>
        <w:rPr>
          <w:sz w:val="28"/>
          <w:szCs w:val="28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Noto Sans Mono CJK SC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ans Mono CJK SC" w:cs="Noto Sans Mono CJK SC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ans Mono CJK SC" w:cs="Noto Sans Mono CJK SC"/>
      <w:color w:val="auto"/>
      <w:kern w:val="0"/>
      <w:sz w:val="20"/>
      <w:szCs w:val="20"/>
      <w:lang w:val="en-US" w:eastAsia="zh-CN" w:bidi="hi-IN"/>
    </w:rPr>
  </w:style>
  <w:style w:type="paragraph" w:styleId="1">
    <w:name w:val="Heading 1"/>
    <w:basedOn w:val="Style9"/>
    <w:qFormat/>
    <w:pPr>
      <w:spacing w:lineRule="auto" w:line="288" w:before="380" w:after="140"/>
      <w:ind w:left="0" w:hanging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2">
    <w:name w:val="Heading 2"/>
    <w:basedOn w:val="Style9"/>
    <w:qFormat/>
    <w:pPr>
      <w:spacing w:lineRule="auto" w:line="288" w:before="320" w:after="120"/>
      <w:ind w:left="0" w:hanging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3">
    <w:name w:val="Heading 3"/>
    <w:basedOn w:val="Style9"/>
    <w:qFormat/>
    <w:pPr>
      <w:spacing w:lineRule="auto" w:line="288" w:before="300" w:after="120"/>
      <w:ind w:left="0" w:hanging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4">
    <w:name w:val="Heading 4"/>
    <w:basedOn w:val="Style9"/>
    <w:qFormat/>
    <w:pPr>
      <w:spacing w:lineRule="auto" w:line="288" w:before="260" w:after="120"/>
      <w:ind w:left="0" w:hanging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5">
    <w:name w:val="Heading 5"/>
    <w:basedOn w:val="Style9"/>
    <w:qFormat/>
    <w:pPr>
      <w:spacing w:lineRule="auto" w:line="288" w:before="240" w:after="120"/>
      <w:ind w:left="0" w:hanging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6">
    <w:name w:val="Heading 6"/>
    <w:basedOn w:val="Style9"/>
    <w:qFormat/>
    <w:pPr>
      <w:spacing w:lineRule="auto" w:line="288" w:before="240" w:after="120"/>
      <w:ind w:left="0" w:hanging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styleId="Internet">
    <w:name w:val="Internet 链接"/>
    <w:uiPriority w:val="99"/>
    <w:unhideWhenUsed/>
    <w:rPr>
      <w:color w:val="0563C1"/>
      <w:u w:val="single"/>
    </w:rPr>
  </w:style>
  <w:style w:type="character" w:styleId="Style8">
    <w:name w:val="脚注锚点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paragraph" w:styleId="Style9">
    <w:name w:val="标题样式"/>
    <w:basedOn w:val="Normal"/>
    <w:next w:val="Style10"/>
    <w:qFormat/>
    <w:pPr>
      <w:keepNext w:val="true"/>
      <w:spacing w:before="240" w:after="120"/>
    </w:pPr>
    <w:rPr>
      <w:rFonts w:ascii="Noto Sans Mono CJK SC" w:hAnsi="Noto Sans Mono CJK SC" w:eastAsia="Noto Sans Mono CJK SC" w:cs="Noto Sans Mono CJK SC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/>
  </w:style>
  <w:style w:type="paragraph" w:styleId="Style12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索引"/>
    <w:basedOn w:val="Normal"/>
    <w:qFormat/>
    <w:pPr>
      <w:suppressLineNumbers/>
    </w:pPr>
    <w:rPr>
      <w:lang w:val="zxx" w:eastAsia="zxx" w:bidi="zxx"/>
    </w:rPr>
  </w:style>
  <w:style w:type="paragraph" w:styleId="Style14">
    <w:name w:val="Title"/>
    <w:basedOn w:val="Style9"/>
    <w:qFormat/>
    <w:pPr>
      <w:spacing w:lineRule="auto" w:line="288" w:before="480" w:after="480"/>
      <w:ind w:left="0" w:hanging="0"/>
    </w:pPr>
    <w:rPr>
      <w:rFonts w:ascii="Arial" w:hAnsi="Arial" w:eastAsia="等线" w:cs="Arial"/>
      <w:b/>
      <w:bCs/>
      <w:sz w:val="52"/>
      <w:szCs w:val="52"/>
    </w:rPr>
  </w:style>
  <w:style w:type="paragraph" w:styleId="Strong">
    <w:name w:val="Stro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ans Mono CJK SC" w:cs="Noto Sans Mono CJK SC"/>
      <w:b/>
      <w:bCs/>
      <w:color w:val="auto"/>
      <w:kern w:val="0"/>
      <w:sz w:val="20"/>
      <w:szCs w:val="20"/>
      <w:lang w:val="en-US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ans Mono CJK SC" w:cs="Noto Sans Mono CJK SC"/>
      <w:color w:val="auto"/>
      <w:kern w:val="0"/>
      <w:sz w:val="20"/>
      <w:szCs w:val="20"/>
      <w:lang w:val="en-US" w:eastAsia="zh-CN" w:bidi="hi-IN"/>
    </w:rPr>
  </w:style>
  <w:style w:type="paragraph" w:styleId="Style15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LibreOfficeDev/7.3.1.3.0$Android_AARCH64 LibreOffice_project/</Application>
  <AppVersion>15.0000</AppVersion>
  <Pages>16</Pages>
  <Words>11025</Words>
  <Characters>16919</Characters>
  <CharactersWithSpaces>17940</CharactersWithSpaces>
  <Paragraphs>213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2026-08-22T04:55:52Z</dcterms:created>
  <dc:creator>Un-named</dc:creator>
  <dc:description/>
  <dc:language>zh-CN</dc:language>
  <cp:lastModifiedBy/>
  <dcterms:modified xsi:type="dcterms:W3CDTF">2026-08-22T13:04:45Z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